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0D142F6F" w14:textId="3C0C987E" w:rsidR="006545AB" w:rsidRPr="00587F4F" w:rsidRDefault="610FB6B9" w:rsidP="6123C9BA">
      <w:pPr>
        <w:spacing w:line="360" w:lineRule="auto"/>
        <w:jc w:val="center"/>
        <w:rPr>
          <w:rFonts w:ascii="Arial" w:hAnsi="Arial" w:cs="Arial"/>
          <w:b/>
          <w:bCs/>
          <w:sz w:val="22"/>
          <w:szCs w:val="22"/>
        </w:rPr>
      </w:pPr>
      <w:bookmarkStart w:id="0" w:name="hly44"/>
      <w:bookmarkStart w:id="1" w:name="hly45"/>
      <w:bookmarkStart w:id="2" w:name="sip03"/>
      <w:bookmarkStart w:id="3" w:name="sip04"/>
      <w:bookmarkStart w:id="4" w:name="sip10"/>
      <w:bookmarkStart w:id="5" w:name="sip11"/>
      <w:bookmarkEnd w:id="0"/>
      <w:bookmarkEnd w:id="1"/>
      <w:bookmarkEnd w:id="2"/>
      <w:bookmarkEnd w:id="3"/>
      <w:bookmarkEnd w:id="4"/>
      <w:bookmarkEnd w:id="5"/>
      <w:r w:rsidRPr="00587F4F">
        <w:rPr>
          <w:rFonts w:ascii="Arial" w:hAnsi="Arial" w:cs="Arial"/>
          <w:b/>
          <w:bCs/>
          <w:sz w:val="22"/>
          <w:szCs w:val="22"/>
        </w:rPr>
        <w:t xml:space="preserve">GREC </w:t>
      </w:r>
      <w:r w:rsidR="006545AB" w:rsidRPr="00587F4F">
        <w:rPr>
          <w:rFonts w:ascii="Arial" w:hAnsi="Arial" w:cs="Arial"/>
          <w:b/>
          <w:bCs/>
          <w:sz w:val="22"/>
          <w:szCs w:val="22"/>
        </w:rPr>
        <w:t>Job</w:t>
      </w:r>
      <w:r w:rsidR="69F5C7DB" w:rsidRPr="00587F4F">
        <w:rPr>
          <w:rFonts w:ascii="Arial" w:hAnsi="Arial" w:cs="Arial"/>
          <w:b/>
          <w:bCs/>
          <w:sz w:val="22"/>
          <w:szCs w:val="22"/>
        </w:rPr>
        <w:t>/Role</w:t>
      </w:r>
      <w:r w:rsidR="006545AB" w:rsidRPr="00587F4F">
        <w:rPr>
          <w:rFonts w:ascii="Arial" w:hAnsi="Arial" w:cs="Arial"/>
          <w:b/>
          <w:bCs/>
          <w:sz w:val="22"/>
          <w:szCs w:val="22"/>
        </w:rPr>
        <w:t xml:space="preserve"> Description</w:t>
      </w:r>
    </w:p>
    <w:tbl>
      <w:tblPr>
        <w:tblW w:w="0" w:type="auto"/>
        <w:tblLayout w:type="fixed"/>
        <w:tblLook w:val="0000" w:firstRow="0" w:lastRow="0" w:firstColumn="0" w:lastColumn="0" w:noHBand="0" w:noVBand="0"/>
      </w:tblPr>
      <w:tblGrid>
        <w:gridCol w:w="2057"/>
        <w:gridCol w:w="7771"/>
      </w:tblGrid>
      <w:tr w:rsidR="001C2598" w:rsidRPr="00587F4F" w14:paraId="5F685A1F" w14:textId="77777777">
        <w:tc>
          <w:tcPr>
            <w:tcW w:w="2057" w:type="dxa"/>
            <w:tcBorders>
              <w:top w:val="single" w:sz="4" w:space="0" w:color="000000"/>
              <w:left w:val="single" w:sz="4" w:space="0" w:color="000000"/>
              <w:bottom w:val="single" w:sz="4" w:space="0" w:color="000000"/>
              <w:right w:val="single" w:sz="4" w:space="0" w:color="000000"/>
            </w:tcBorders>
            <w:shd w:val="clear" w:color="auto" w:fill="auto"/>
          </w:tcPr>
          <w:p w14:paraId="73FAC522" w14:textId="77777777" w:rsidR="006545AB" w:rsidRPr="00587F4F" w:rsidRDefault="006545AB">
            <w:pPr>
              <w:spacing w:before="120" w:after="120"/>
              <w:rPr>
                <w:rFonts w:ascii="Arial" w:hAnsi="Arial" w:cs="Arial"/>
                <w:sz w:val="22"/>
                <w:szCs w:val="22"/>
              </w:rPr>
            </w:pPr>
            <w:r w:rsidRPr="00587F4F">
              <w:rPr>
                <w:rFonts w:ascii="Arial" w:hAnsi="Arial" w:cs="Arial"/>
                <w:b/>
                <w:sz w:val="22"/>
                <w:szCs w:val="22"/>
              </w:rPr>
              <w:t>Job Title</w:t>
            </w:r>
          </w:p>
        </w:tc>
        <w:tc>
          <w:tcPr>
            <w:tcW w:w="7771" w:type="dxa"/>
            <w:tcBorders>
              <w:top w:val="single" w:sz="4" w:space="0" w:color="000000"/>
              <w:left w:val="single" w:sz="4" w:space="0" w:color="000000"/>
              <w:bottom w:val="single" w:sz="4" w:space="0" w:color="000000"/>
              <w:right w:val="single" w:sz="4" w:space="0" w:color="000000"/>
            </w:tcBorders>
            <w:shd w:val="clear" w:color="auto" w:fill="auto"/>
          </w:tcPr>
          <w:p w14:paraId="112830EE" w14:textId="44979132" w:rsidR="006545AB" w:rsidRPr="00587F4F" w:rsidRDefault="00640723">
            <w:pPr>
              <w:spacing w:before="120" w:after="120"/>
              <w:rPr>
                <w:rFonts w:ascii="Arial" w:hAnsi="Arial" w:cs="Arial"/>
                <w:sz w:val="22"/>
                <w:szCs w:val="22"/>
              </w:rPr>
            </w:pPr>
            <w:r>
              <w:rPr>
                <w:rFonts w:ascii="Arial" w:hAnsi="Arial" w:cs="Arial"/>
                <w:sz w:val="22"/>
                <w:szCs w:val="22"/>
              </w:rPr>
              <w:t>Policy</w:t>
            </w:r>
            <w:r w:rsidR="00345457">
              <w:rPr>
                <w:rFonts w:ascii="Arial" w:hAnsi="Arial" w:cs="Arial"/>
                <w:sz w:val="22"/>
                <w:szCs w:val="22"/>
              </w:rPr>
              <w:t xml:space="preserve"> Officer</w:t>
            </w:r>
            <w:r w:rsidR="001D7BFC" w:rsidRPr="00587F4F">
              <w:rPr>
                <w:rFonts w:ascii="Arial" w:hAnsi="Arial" w:cs="Arial"/>
                <w:sz w:val="22"/>
                <w:szCs w:val="22"/>
              </w:rPr>
              <w:t xml:space="preserve"> </w:t>
            </w:r>
            <w:r>
              <w:rPr>
                <w:rFonts w:ascii="Arial" w:hAnsi="Arial" w:cs="Arial"/>
                <w:sz w:val="22"/>
                <w:szCs w:val="22"/>
              </w:rPr>
              <w:t>(Maternity Cover)</w:t>
            </w:r>
          </w:p>
        </w:tc>
      </w:tr>
      <w:tr w:rsidR="001C2598" w:rsidRPr="00587F4F" w14:paraId="35CAD7E6" w14:textId="77777777">
        <w:tc>
          <w:tcPr>
            <w:tcW w:w="2057" w:type="dxa"/>
            <w:tcBorders>
              <w:top w:val="single" w:sz="4" w:space="0" w:color="000000"/>
              <w:left w:val="single" w:sz="4" w:space="0" w:color="000000"/>
              <w:bottom w:val="single" w:sz="4" w:space="0" w:color="000000"/>
              <w:right w:val="single" w:sz="4" w:space="0" w:color="000000"/>
            </w:tcBorders>
            <w:shd w:val="clear" w:color="auto" w:fill="auto"/>
          </w:tcPr>
          <w:p w14:paraId="792B4B94" w14:textId="77777777" w:rsidR="006545AB" w:rsidRPr="00587F4F" w:rsidRDefault="006545AB">
            <w:pPr>
              <w:spacing w:before="120" w:after="120"/>
              <w:rPr>
                <w:rFonts w:ascii="Arial" w:hAnsi="Arial" w:cs="Arial"/>
                <w:sz w:val="22"/>
                <w:szCs w:val="22"/>
              </w:rPr>
            </w:pPr>
            <w:r w:rsidRPr="00587F4F">
              <w:rPr>
                <w:rFonts w:ascii="Arial" w:hAnsi="Arial" w:cs="Arial"/>
                <w:b/>
                <w:sz w:val="22"/>
                <w:szCs w:val="22"/>
              </w:rPr>
              <w:t>Date of Job Description</w:t>
            </w:r>
          </w:p>
        </w:tc>
        <w:tc>
          <w:tcPr>
            <w:tcW w:w="7771" w:type="dxa"/>
            <w:tcBorders>
              <w:top w:val="single" w:sz="4" w:space="0" w:color="000000"/>
              <w:left w:val="single" w:sz="4" w:space="0" w:color="000000"/>
              <w:bottom w:val="single" w:sz="4" w:space="0" w:color="000000"/>
              <w:right w:val="single" w:sz="4" w:space="0" w:color="000000"/>
            </w:tcBorders>
            <w:shd w:val="clear" w:color="auto" w:fill="auto"/>
          </w:tcPr>
          <w:p w14:paraId="24A7569F" w14:textId="03A9BA7B" w:rsidR="006545AB" w:rsidRPr="00587F4F" w:rsidRDefault="00640723">
            <w:pPr>
              <w:spacing w:before="120" w:after="120"/>
              <w:rPr>
                <w:rFonts w:ascii="Arial" w:hAnsi="Arial" w:cs="Arial"/>
                <w:sz w:val="22"/>
                <w:szCs w:val="22"/>
              </w:rPr>
            </w:pPr>
            <w:r>
              <w:rPr>
                <w:rFonts w:ascii="Arial" w:hAnsi="Arial" w:cs="Arial"/>
                <w:sz w:val="22"/>
                <w:szCs w:val="22"/>
              </w:rPr>
              <w:t>February 2025</w:t>
            </w:r>
          </w:p>
        </w:tc>
      </w:tr>
      <w:tr w:rsidR="001C2598" w:rsidRPr="00587F4F" w14:paraId="55A4BD64" w14:textId="77777777">
        <w:tc>
          <w:tcPr>
            <w:tcW w:w="2057" w:type="dxa"/>
            <w:tcBorders>
              <w:top w:val="single" w:sz="4" w:space="0" w:color="000000"/>
              <w:left w:val="single" w:sz="4" w:space="0" w:color="000000"/>
              <w:bottom w:val="single" w:sz="4" w:space="0" w:color="000000"/>
              <w:right w:val="single" w:sz="4" w:space="0" w:color="000000"/>
            </w:tcBorders>
            <w:shd w:val="clear" w:color="auto" w:fill="auto"/>
          </w:tcPr>
          <w:p w14:paraId="1927A5B0" w14:textId="77777777" w:rsidR="006545AB" w:rsidRPr="00587F4F" w:rsidRDefault="006545AB">
            <w:pPr>
              <w:spacing w:before="120" w:after="120"/>
              <w:rPr>
                <w:rFonts w:ascii="Arial" w:hAnsi="Arial" w:cs="Arial"/>
                <w:sz w:val="22"/>
                <w:szCs w:val="22"/>
              </w:rPr>
            </w:pPr>
            <w:r w:rsidRPr="00587F4F">
              <w:rPr>
                <w:rFonts w:ascii="Arial" w:hAnsi="Arial" w:cs="Arial"/>
                <w:b/>
                <w:sz w:val="22"/>
                <w:szCs w:val="22"/>
              </w:rPr>
              <w:t>Base of Work</w:t>
            </w:r>
          </w:p>
        </w:tc>
        <w:tc>
          <w:tcPr>
            <w:tcW w:w="7771" w:type="dxa"/>
            <w:tcBorders>
              <w:top w:val="single" w:sz="4" w:space="0" w:color="000000"/>
              <w:left w:val="single" w:sz="4" w:space="0" w:color="000000"/>
              <w:bottom w:val="single" w:sz="4" w:space="0" w:color="000000"/>
              <w:right w:val="single" w:sz="4" w:space="0" w:color="000000"/>
            </w:tcBorders>
            <w:shd w:val="clear" w:color="auto" w:fill="auto"/>
          </w:tcPr>
          <w:p w14:paraId="2591AC3C" w14:textId="61B27FC4" w:rsidR="006545AB" w:rsidRPr="00587F4F" w:rsidRDefault="006545AB">
            <w:pPr>
              <w:spacing w:before="120" w:after="120"/>
              <w:rPr>
                <w:rFonts w:ascii="Arial" w:hAnsi="Arial" w:cs="Arial"/>
                <w:sz w:val="22"/>
                <w:szCs w:val="22"/>
              </w:rPr>
            </w:pPr>
            <w:r w:rsidRPr="00587F4F">
              <w:rPr>
                <w:rFonts w:ascii="Arial" w:hAnsi="Arial" w:cs="Arial"/>
                <w:sz w:val="22"/>
                <w:szCs w:val="22"/>
              </w:rPr>
              <w:t>GREC office, 680 King Street, Aberdeen</w:t>
            </w:r>
            <w:r w:rsidR="00B62A8B">
              <w:rPr>
                <w:rFonts w:ascii="Arial" w:hAnsi="Arial" w:cs="Arial"/>
                <w:sz w:val="22"/>
                <w:szCs w:val="22"/>
              </w:rPr>
              <w:t>.</w:t>
            </w:r>
          </w:p>
        </w:tc>
      </w:tr>
      <w:tr w:rsidR="001C2598" w:rsidRPr="00587F4F" w14:paraId="411870EF" w14:textId="77777777">
        <w:tc>
          <w:tcPr>
            <w:tcW w:w="2057" w:type="dxa"/>
            <w:tcBorders>
              <w:top w:val="single" w:sz="4" w:space="0" w:color="000000"/>
              <w:left w:val="single" w:sz="4" w:space="0" w:color="000000"/>
              <w:bottom w:val="single" w:sz="4" w:space="0" w:color="000000"/>
              <w:right w:val="single" w:sz="4" w:space="0" w:color="000000"/>
            </w:tcBorders>
            <w:shd w:val="clear" w:color="auto" w:fill="auto"/>
          </w:tcPr>
          <w:p w14:paraId="29F1FDB1" w14:textId="77777777" w:rsidR="006545AB" w:rsidRPr="00587F4F" w:rsidRDefault="006545AB">
            <w:pPr>
              <w:spacing w:before="120" w:after="120"/>
              <w:rPr>
                <w:rFonts w:ascii="Arial" w:hAnsi="Arial" w:cs="Arial"/>
                <w:sz w:val="22"/>
                <w:szCs w:val="22"/>
              </w:rPr>
            </w:pPr>
            <w:r w:rsidRPr="00587F4F">
              <w:rPr>
                <w:rFonts w:ascii="Arial" w:hAnsi="Arial" w:cs="Arial"/>
                <w:b/>
                <w:sz w:val="22"/>
                <w:szCs w:val="22"/>
              </w:rPr>
              <w:t>Job Purpose</w:t>
            </w:r>
          </w:p>
        </w:tc>
        <w:tc>
          <w:tcPr>
            <w:tcW w:w="7771" w:type="dxa"/>
            <w:tcBorders>
              <w:top w:val="single" w:sz="4" w:space="0" w:color="000000"/>
              <w:left w:val="single" w:sz="4" w:space="0" w:color="000000"/>
              <w:bottom w:val="single" w:sz="4" w:space="0" w:color="000000"/>
              <w:right w:val="single" w:sz="4" w:space="0" w:color="000000"/>
            </w:tcBorders>
            <w:shd w:val="clear" w:color="auto" w:fill="auto"/>
          </w:tcPr>
          <w:p w14:paraId="16C59BAC" w14:textId="77777777" w:rsidR="00640723" w:rsidRDefault="00640723">
            <w:pPr>
              <w:spacing w:before="120" w:after="120"/>
              <w:rPr>
                <w:rFonts w:ascii="Arial" w:hAnsi="Arial" w:cs="Arial"/>
                <w:color w:val="000000"/>
                <w:sz w:val="22"/>
                <w:szCs w:val="22"/>
              </w:rPr>
            </w:pPr>
            <w:r w:rsidRPr="00640723">
              <w:rPr>
                <w:rFonts w:ascii="Arial" w:hAnsi="Arial" w:cs="Arial"/>
                <w:color w:val="000000"/>
                <w:sz w:val="22"/>
                <w:szCs w:val="22"/>
              </w:rPr>
              <w:t xml:space="preserve">The overall aim of the role and project is to effectively influence change around key issues of inequality and discrimination affecting communities in Grampian. </w:t>
            </w:r>
          </w:p>
          <w:p w14:paraId="23F0AADD" w14:textId="77777777" w:rsidR="00640723" w:rsidRDefault="00640723" w:rsidP="00640723">
            <w:pPr>
              <w:spacing w:before="120" w:after="120"/>
              <w:rPr>
                <w:rFonts w:ascii="Arial" w:hAnsi="Arial" w:cs="Arial"/>
                <w:color w:val="000000"/>
                <w:sz w:val="22"/>
                <w:szCs w:val="22"/>
              </w:rPr>
            </w:pPr>
            <w:r w:rsidRPr="00640723">
              <w:rPr>
                <w:rFonts w:ascii="Arial" w:hAnsi="Arial" w:cs="Arial"/>
                <w:color w:val="000000"/>
                <w:sz w:val="22"/>
                <w:szCs w:val="22"/>
              </w:rPr>
              <w:t xml:space="preserve">This role </w:t>
            </w:r>
            <w:r>
              <w:rPr>
                <w:rFonts w:ascii="Arial" w:hAnsi="Arial" w:cs="Arial"/>
                <w:color w:val="000000"/>
                <w:sz w:val="22"/>
                <w:szCs w:val="22"/>
              </w:rPr>
              <w:t>is</w:t>
            </w:r>
            <w:r w:rsidRPr="00640723">
              <w:rPr>
                <w:rFonts w:ascii="Arial" w:hAnsi="Arial" w:cs="Arial"/>
                <w:color w:val="000000"/>
                <w:sz w:val="22"/>
                <w:szCs w:val="22"/>
              </w:rPr>
              <w:t xml:space="preserve"> crucial for GREC </w:t>
            </w:r>
            <w:r>
              <w:rPr>
                <w:rFonts w:ascii="Arial" w:hAnsi="Arial" w:cs="Arial"/>
                <w:color w:val="000000"/>
                <w:sz w:val="22"/>
                <w:szCs w:val="22"/>
              </w:rPr>
              <w:t xml:space="preserve">to continue </w:t>
            </w:r>
            <w:r w:rsidRPr="00640723">
              <w:rPr>
                <w:rFonts w:ascii="Arial" w:hAnsi="Arial" w:cs="Arial"/>
                <w:color w:val="000000"/>
                <w:sz w:val="22"/>
                <w:szCs w:val="22"/>
              </w:rPr>
              <w:t>meeting one of its strategic outcomes</w:t>
            </w:r>
            <w:r>
              <w:rPr>
                <w:rFonts w:ascii="Arial" w:hAnsi="Arial" w:cs="Arial"/>
                <w:color w:val="000000"/>
                <w:sz w:val="22"/>
                <w:szCs w:val="22"/>
              </w:rPr>
              <w:t>,</w:t>
            </w:r>
            <w:r w:rsidRPr="00640723">
              <w:rPr>
                <w:rFonts w:ascii="Arial" w:hAnsi="Arial" w:cs="Arial"/>
                <w:color w:val="000000"/>
                <w:sz w:val="22"/>
                <w:szCs w:val="22"/>
              </w:rPr>
              <w:t xml:space="preserve"> which is to influence policy and practice at a national and local level. </w:t>
            </w:r>
          </w:p>
          <w:p w14:paraId="73FCCBC4" w14:textId="77777777" w:rsidR="00640723" w:rsidRDefault="00640723">
            <w:pPr>
              <w:spacing w:before="120" w:after="120"/>
              <w:rPr>
                <w:rFonts w:ascii="Arial" w:hAnsi="Arial" w:cs="Arial"/>
                <w:color w:val="000000"/>
                <w:sz w:val="22"/>
                <w:szCs w:val="22"/>
              </w:rPr>
            </w:pPr>
            <w:r w:rsidRPr="00640723">
              <w:rPr>
                <w:rFonts w:ascii="Arial" w:hAnsi="Arial" w:cs="Arial"/>
                <w:color w:val="000000"/>
                <w:sz w:val="22"/>
                <w:szCs w:val="22"/>
              </w:rPr>
              <w:t>The Officer will be working across the GREC staff team, to ensure that the lived experiences of our clients and community connections are effectively captured in a way that can be used to effectively influence policy makers.</w:t>
            </w:r>
          </w:p>
          <w:p w14:paraId="5169BAFE" w14:textId="62D7A777" w:rsidR="00640723" w:rsidRPr="00640723" w:rsidRDefault="00640723" w:rsidP="00640723">
            <w:pPr>
              <w:spacing w:before="120" w:after="120"/>
              <w:rPr>
                <w:rFonts w:ascii="Arial" w:hAnsi="Arial" w:cs="Arial"/>
                <w:sz w:val="22"/>
                <w:szCs w:val="22"/>
              </w:rPr>
            </w:pPr>
            <w:r w:rsidRPr="00640723">
              <w:rPr>
                <w:rFonts w:ascii="Arial" w:hAnsi="Arial" w:cs="Arial"/>
                <w:color w:val="000000"/>
                <w:sz w:val="22"/>
                <w:szCs w:val="22"/>
              </w:rPr>
              <w:t xml:space="preserve">Working with GREC’s </w:t>
            </w:r>
            <w:r>
              <w:rPr>
                <w:rFonts w:ascii="Arial" w:hAnsi="Arial" w:cs="Arial"/>
                <w:color w:val="000000"/>
                <w:sz w:val="22"/>
                <w:szCs w:val="22"/>
              </w:rPr>
              <w:t>Co-</w:t>
            </w:r>
            <w:r w:rsidRPr="00640723">
              <w:rPr>
                <w:rFonts w:ascii="Arial" w:hAnsi="Arial" w:cs="Arial"/>
                <w:color w:val="000000"/>
                <w:sz w:val="22"/>
                <w:szCs w:val="22"/>
              </w:rPr>
              <w:t>General Manager</w:t>
            </w:r>
            <w:r>
              <w:rPr>
                <w:rFonts w:ascii="Arial" w:hAnsi="Arial" w:cs="Arial"/>
                <w:color w:val="000000"/>
                <w:sz w:val="22"/>
                <w:szCs w:val="22"/>
              </w:rPr>
              <w:t>s</w:t>
            </w:r>
            <w:r w:rsidRPr="00640723">
              <w:rPr>
                <w:rFonts w:ascii="Arial" w:hAnsi="Arial" w:cs="Arial"/>
                <w:color w:val="000000"/>
                <w:sz w:val="22"/>
                <w:szCs w:val="22"/>
              </w:rPr>
              <w:t>, the post will also involve regular engagement with policy makers at a local and national level, as well as regular interaction with GREC’s Policy and Research Committee. The project is funded by Scottish Government’s Equality and Human Rights Fund. The Policy Officer will be expected to contribute to funder reports and meetings</w:t>
            </w:r>
            <w:r>
              <w:rPr>
                <w:rFonts w:ascii="Arial" w:hAnsi="Arial" w:cs="Arial"/>
                <w:color w:val="000000"/>
                <w:sz w:val="22"/>
                <w:szCs w:val="22"/>
              </w:rPr>
              <w:t>.</w:t>
            </w:r>
          </w:p>
        </w:tc>
      </w:tr>
      <w:tr w:rsidR="001C2598" w:rsidRPr="00587F4F" w14:paraId="1211DA30" w14:textId="77777777">
        <w:trPr>
          <w:trHeight w:val="2250"/>
        </w:trPr>
        <w:tc>
          <w:tcPr>
            <w:tcW w:w="2057" w:type="dxa"/>
            <w:tcBorders>
              <w:top w:val="single" w:sz="4" w:space="0" w:color="000000"/>
              <w:left w:val="single" w:sz="4" w:space="0" w:color="000000"/>
              <w:bottom w:val="single" w:sz="4" w:space="0" w:color="000000"/>
              <w:right w:val="single" w:sz="4" w:space="0" w:color="000000"/>
            </w:tcBorders>
            <w:shd w:val="clear" w:color="auto" w:fill="auto"/>
          </w:tcPr>
          <w:p w14:paraId="047E88BC" w14:textId="77777777" w:rsidR="006545AB" w:rsidRPr="00587F4F" w:rsidRDefault="006545AB">
            <w:pPr>
              <w:spacing w:before="120" w:after="120"/>
              <w:rPr>
                <w:rFonts w:ascii="Arial" w:hAnsi="Arial" w:cs="Arial"/>
                <w:b/>
                <w:i/>
                <w:sz w:val="22"/>
                <w:szCs w:val="22"/>
              </w:rPr>
            </w:pPr>
            <w:r w:rsidRPr="00587F4F">
              <w:rPr>
                <w:rFonts w:ascii="Arial" w:hAnsi="Arial" w:cs="Arial"/>
                <w:b/>
                <w:sz w:val="22"/>
                <w:szCs w:val="22"/>
              </w:rPr>
              <w:t>Reporting Relationships</w:t>
            </w:r>
          </w:p>
          <w:p w14:paraId="4475AD14" w14:textId="77777777" w:rsidR="006545AB" w:rsidRPr="00587F4F" w:rsidRDefault="006545AB">
            <w:pPr>
              <w:spacing w:before="120" w:after="120"/>
              <w:rPr>
                <w:rFonts w:ascii="Arial" w:hAnsi="Arial" w:cs="Arial"/>
                <w:b/>
                <w:i/>
                <w:sz w:val="22"/>
                <w:szCs w:val="22"/>
              </w:rPr>
            </w:pPr>
          </w:p>
        </w:tc>
        <w:tc>
          <w:tcPr>
            <w:tcW w:w="7771" w:type="dxa"/>
            <w:tcBorders>
              <w:top w:val="single" w:sz="4" w:space="0" w:color="000000"/>
              <w:left w:val="single" w:sz="4" w:space="0" w:color="000000"/>
              <w:bottom w:val="single" w:sz="4" w:space="0" w:color="000000"/>
              <w:right w:val="single" w:sz="4" w:space="0" w:color="000000"/>
            </w:tcBorders>
            <w:shd w:val="clear" w:color="auto" w:fill="auto"/>
          </w:tcPr>
          <w:p w14:paraId="087E311C" w14:textId="38A56FDA" w:rsidR="001D7BFC" w:rsidRPr="00587F4F" w:rsidRDefault="00EA1600">
            <w:pPr>
              <w:spacing w:before="120" w:after="120"/>
              <w:jc w:val="center"/>
              <w:rPr>
                <w:rFonts w:ascii="Arial" w:hAnsi="Arial" w:cs="Arial"/>
                <w:sz w:val="22"/>
                <w:szCs w:val="22"/>
              </w:rPr>
            </w:pPr>
            <w:r w:rsidRPr="00587F4F">
              <w:rPr>
                <w:rFonts w:ascii="Arial" w:hAnsi="Arial" w:cs="Arial"/>
                <w:noProof/>
                <w:sz w:val="22"/>
                <w:szCs w:val="22"/>
              </w:rPr>
              <mc:AlternateContent>
                <mc:Choice Requires="wps">
                  <w:drawing>
                    <wp:anchor distT="0" distB="0" distL="114300" distR="114300" simplePos="0" relativeHeight="251663360" behindDoc="1" locked="0" layoutInCell="1" allowOverlap="1" wp14:anchorId="0FDA4C02" wp14:editId="6EF2D592">
                      <wp:simplePos x="0" y="0"/>
                      <wp:positionH relativeFrom="column">
                        <wp:posOffset>1348105</wp:posOffset>
                      </wp:positionH>
                      <wp:positionV relativeFrom="paragraph">
                        <wp:posOffset>210185</wp:posOffset>
                      </wp:positionV>
                      <wp:extent cx="1967865" cy="485140"/>
                      <wp:effectExtent l="0" t="0" r="13335" b="10160"/>
                      <wp:wrapTight wrapText="bothSides">
                        <wp:wrapPolygon edited="0">
                          <wp:start x="0" y="0"/>
                          <wp:lineTo x="0" y="21204"/>
                          <wp:lineTo x="21537" y="21204"/>
                          <wp:lineTo x="21537" y="0"/>
                          <wp:lineTo x="0" y="0"/>
                        </wp:wrapPolygon>
                      </wp:wrapTight>
                      <wp:docPr id="799370784" name="_s20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7865" cy="485140"/>
                              </a:xfrm>
                              <a:prstGeom prst="roundRect">
                                <a:avLst>
                                  <a:gd name="adj" fmla="val 16667"/>
                                </a:avLst>
                              </a:prstGeom>
                              <a:solidFill>
                                <a:srgbClr val="BBE0E3"/>
                              </a:solidFill>
                              <a:ln w="9360" cap="flat">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36677BC" w14:textId="316F8608" w:rsidR="00EA1600" w:rsidRPr="00E04373" w:rsidRDefault="00EA1600" w:rsidP="00EA1600">
                                  <w:pPr>
                                    <w:overflowPunct w:val="0"/>
                                    <w:spacing w:before="120"/>
                                    <w:jc w:val="center"/>
                                    <w:rPr>
                                      <w:rFonts w:ascii="Arial" w:hAnsi="Arial" w:cs="Arial"/>
                                      <w:b/>
                                      <w:iCs/>
                                      <w:kern w:val="2"/>
                                      <w:sz w:val="17"/>
                                    </w:rPr>
                                  </w:pPr>
                                  <w:r>
                                    <w:rPr>
                                      <w:rFonts w:ascii="Arial" w:hAnsi="Arial" w:cs="Arial"/>
                                      <w:b/>
                                      <w:iCs/>
                                      <w:kern w:val="2"/>
                                      <w:sz w:val="17"/>
                                    </w:rPr>
                                    <w:t>Policy &amp; Research Committee</w:t>
                                  </w:r>
                                </w:p>
                              </w:txbxContent>
                            </wps:txbx>
                            <wps:bodyPr rot="0" vert="horz" wrap="square" lIns="0" tIns="0" rIns="0" bIns="0" anchor="ctr" anchorCtr="0">
                              <a:noAutofit/>
                            </wps:bodyPr>
                          </wps:wsp>
                        </a:graphicData>
                      </a:graphic>
                    </wp:anchor>
                  </w:drawing>
                </mc:Choice>
                <mc:Fallback>
                  <w:pict>
                    <v:roundrect w14:anchorId="0FDA4C02" id="_s2054" o:spid="_x0000_s1026" style="position:absolute;left:0;text-align:left;margin-left:106.15pt;margin-top:16.55pt;width:154.95pt;height:38.2pt;z-index:-251653120;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" fillcolor="#bbe0e3" strokeweight=".26mm">
                      <v:stroke joinstyle="miter"/>
                      <v:textbox inset="0,0,0,0">
                        <w:txbxContent>
                          <w:p w14:paraId="336677BC" w14:textId="316F8608" w:rsidR="00EA1600" w:rsidRPr="00E04373" w:rsidRDefault="00EA1600" w:rsidP="00EA1600">
                            <w:pPr>
                              <w:overflowPunct w:val="0"/>
                              <w:spacing w:before="120"/>
                              <w:jc w:val="center"/>
                              <w:rPr>
                                <w:rFonts w:ascii="Arial" w:hAnsi="Arial" w:cs="Arial"/>
                                <w:b/>
                                <w:iCs/>
                                <w:kern w:val="2"/>
                                <w:sz w:val="17"/>
                              </w:rPr>
                            </w:pPr>
                            <w:r>
                              <w:rPr>
                                <w:rFonts w:ascii="Arial" w:hAnsi="Arial" w:cs="Arial"/>
                                <w:b/>
                                <w:iCs/>
                                <w:kern w:val="2"/>
                                <w:sz w:val="17"/>
                              </w:rPr>
                              <w:t>Policy &amp; Research Committee</w:t>
                            </w:r>
                          </w:p>
                        </w:txbxContent>
                      </v:textbox>
                      <w10:wrap type="tight"/>
                    </v:roundrect>
                  </w:pict>
                </mc:Fallback>
              </mc:AlternateContent>
            </w:r>
          </w:p>
          <w:p w14:paraId="60D3E0E3" w14:textId="7961E6FB" w:rsidR="002B4227" w:rsidRPr="00587F4F" w:rsidRDefault="002B4227">
            <w:pPr>
              <w:spacing w:before="120" w:after="120"/>
              <w:jc w:val="center"/>
              <w:rPr>
                <w:rFonts w:ascii="Arial" w:hAnsi="Arial" w:cs="Arial"/>
                <w:sz w:val="22"/>
                <w:szCs w:val="22"/>
              </w:rPr>
            </w:pPr>
          </w:p>
          <w:p w14:paraId="56601DC9" w14:textId="2425FA4E" w:rsidR="001D7BFC" w:rsidRPr="00587F4F" w:rsidRDefault="00EA1600">
            <w:pPr>
              <w:spacing w:before="120" w:after="120"/>
              <w:jc w:val="center"/>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4384" behindDoc="1" locked="0" layoutInCell="1" allowOverlap="1" wp14:anchorId="60004AF1" wp14:editId="3D96E128">
                      <wp:simplePos x="0" y="0"/>
                      <wp:positionH relativeFrom="column">
                        <wp:posOffset>2338705</wp:posOffset>
                      </wp:positionH>
                      <wp:positionV relativeFrom="paragraph">
                        <wp:posOffset>64135</wp:posOffset>
                      </wp:positionV>
                      <wp:extent cx="12700" cy="956310"/>
                      <wp:effectExtent l="19050" t="19050" r="25400" b="34290"/>
                      <wp:wrapNone/>
                      <wp:docPr id="1509585411" name="Straight Connector 5"/>
                      <wp:cNvGraphicFramePr/>
                      <a:graphic xmlns:a="http://schemas.openxmlformats.org/drawingml/2006/main">
                        <a:graphicData uri="http://schemas.microsoft.com/office/word/2010/wordprocessingShape">
                          <wps:wsp>
                            <wps:cNvCnPr/>
                            <wps:spPr>
                              <a:xfrm>
                                <a:off x="0" y="0"/>
                                <a:ext cx="12700" cy="95631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B6DE6E" id="Straight Connector 5"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4.15pt,5.05pt" to="185.15pt,8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" strokecolor="black [3213]" strokeweight="2.25pt">
                      <v:stroke joinstyle="miter"/>
                    </v:line>
                  </w:pict>
                </mc:Fallback>
              </mc:AlternateContent>
            </w:r>
            <w:r w:rsidRPr="00587F4F">
              <w:rPr>
                <w:rFonts w:ascii="Arial" w:hAnsi="Arial" w:cs="Arial"/>
                <w:noProof/>
                <w:sz w:val="22"/>
                <w:szCs w:val="22"/>
              </w:rPr>
              <mc:AlternateContent>
                <mc:Choice Requires="wps">
                  <w:drawing>
                    <wp:anchor distT="0" distB="0" distL="114300" distR="114300" simplePos="0" relativeHeight="251659264" behindDoc="1" locked="0" layoutInCell="1" allowOverlap="1" wp14:anchorId="519579BC" wp14:editId="1B414890">
                      <wp:simplePos x="0" y="0"/>
                      <wp:positionH relativeFrom="column">
                        <wp:posOffset>1364615</wp:posOffset>
                      </wp:positionH>
                      <wp:positionV relativeFrom="paragraph">
                        <wp:posOffset>312420</wp:posOffset>
                      </wp:positionV>
                      <wp:extent cx="1967865" cy="485140"/>
                      <wp:effectExtent l="0" t="0" r="13335" b="10160"/>
                      <wp:wrapTight wrapText="bothSides">
                        <wp:wrapPolygon edited="0">
                          <wp:start x="0" y="0"/>
                          <wp:lineTo x="0" y="21204"/>
                          <wp:lineTo x="21537" y="21204"/>
                          <wp:lineTo x="21537" y="0"/>
                          <wp:lineTo x="0" y="0"/>
                        </wp:wrapPolygon>
                      </wp:wrapTight>
                      <wp:docPr id="2025585068" name="_s20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7865" cy="485140"/>
                              </a:xfrm>
                              <a:prstGeom prst="roundRect">
                                <a:avLst>
                                  <a:gd name="adj" fmla="val 16667"/>
                                </a:avLst>
                              </a:prstGeom>
                              <a:solidFill>
                                <a:srgbClr val="BBE0E3"/>
                              </a:solidFill>
                              <a:ln w="9360" cap="flat">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A24530" w14:textId="3DEA1DC9" w:rsidR="001D7BFC" w:rsidRPr="00E04373" w:rsidRDefault="00EA1600" w:rsidP="001D7BFC">
                                  <w:pPr>
                                    <w:overflowPunct w:val="0"/>
                                    <w:spacing w:before="120"/>
                                    <w:jc w:val="center"/>
                                    <w:rPr>
                                      <w:rFonts w:ascii="Arial" w:hAnsi="Arial" w:cs="Arial"/>
                                      <w:b/>
                                      <w:iCs/>
                                      <w:kern w:val="2"/>
                                      <w:sz w:val="17"/>
                                    </w:rPr>
                                  </w:pPr>
                                  <w:r>
                                    <w:rPr>
                                      <w:rFonts w:ascii="Arial" w:hAnsi="Arial" w:cs="Arial"/>
                                      <w:b/>
                                      <w:iCs/>
                                      <w:kern w:val="2"/>
                                      <w:sz w:val="17"/>
                                    </w:rPr>
                                    <w:t>Co-General Manager</w:t>
                                  </w:r>
                                </w:p>
                              </w:txbxContent>
                            </wps:txbx>
                            <wps:bodyPr rot="0" vert="horz" wrap="square" lIns="0" tIns="0" rIns="0" bIns="0" anchor="ctr" anchorCtr="0">
                              <a:noAutofit/>
                            </wps:bodyPr>
                          </wps:wsp>
                        </a:graphicData>
                      </a:graphic>
                    </wp:anchor>
                  </w:drawing>
                </mc:Choice>
                <mc:Fallback>
                  <w:pict>
                    <v:roundrect w14:anchorId="519579BC" id="_x0000_s1027" style="position:absolute;left:0;text-align:left;margin-left:107.45pt;margin-top:24.6pt;width:154.95pt;height:38.2pt;z-index:-25165721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" fillcolor="#bbe0e3" strokeweight=".26mm">
                      <v:stroke joinstyle="miter"/>
                      <v:textbox inset="0,0,0,0">
                        <w:txbxContent>
                          <w:p w14:paraId="11A24530" w14:textId="3DEA1DC9" w:rsidR="001D7BFC" w:rsidRPr="00E04373" w:rsidRDefault="00EA1600" w:rsidP="001D7BFC">
                            <w:pPr>
                              <w:overflowPunct w:val="0"/>
                              <w:spacing w:before="120"/>
                              <w:jc w:val="center"/>
                              <w:rPr>
                                <w:rFonts w:ascii="Arial" w:hAnsi="Arial" w:cs="Arial"/>
                                <w:b/>
                                <w:iCs/>
                                <w:kern w:val="2"/>
                                <w:sz w:val="17"/>
                              </w:rPr>
                            </w:pPr>
                            <w:r>
                              <w:rPr>
                                <w:rFonts w:ascii="Arial" w:hAnsi="Arial" w:cs="Arial"/>
                                <w:b/>
                                <w:iCs/>
                                <w:kern w:val="2"/>
                                <w:sz w:val="17"/>
                              </w:rPr>
                              <w:t>Co-General Manager</w:t>
                            </w:r>
                          </w:p>
                        </w:txbxContent>
                      </v:textbox>
                      <w10:wrap type="tight"/>
                    </v:roundrect>
                  </w:pict>
                </mc:Fallback>
              </mc:AlternateContent>
            </w:r>
          </w:p>
          <w:p w14:paraId="5AF3AE0D" w14:textId="73EC88EA" w:rsidR="00EA1600" w:rsidRDefault="00EA1600" w:rsidP="00FC4F4A">
            <w:pPr>
              <w:spacing w:before="120" w:after="120"/>
              <w:rPr>
                <w:rFonts w:ascii="Arial" w:hAnsi="Arial" w:cs="Arial"/>
                <w:sz w:val="22"/>
                <w:szCs w:val="22"/>
              </w:rPr>
            </w:pPr>
          </w:p>
          <w:p w14:paraId="4737A198" w14:textId="57C26288" w:rsidR="00EA1600" w:rsidRDefault="00EA1600" w:rsidP="00FC4F4A">
            <w:pPr>
              <w:spacing w:before="120" w:after="120"/>
              <w:rPr>
                <w:rFonts w:ascii="Arial" w:hAnsi="Arial" w:cs="Arial"/>
                <w:sz w:val="22"/>
                <w:szCs w:val="22"/>
              </w:rPr>
            </w:pPr>
          </w:p>
          <w:p w14:paraId="11AFE820" w14:textId="02ABF4C6" w:rsidR="00EA1600" w:rsidRDefault="00EA1600" w:rsidP="00FC4F4A">
            <w:pPr>
              <w:spacing w:before="120" w:after="120"/>
              <w:rPr>
                <w:rFonts w:ascii="Arial" w:hAnsi="Arial" w:cs="Arial"/>
                <w:sz w:val="22"/>
                <w:szCs w:val="22"/>
              </w:rPr>
            </w:pPr>
            <w:r w:rsidRPr="00587F4F">
              <w:rPr>
                <w:rFonts w:ascii="Arial" w:hAnsi="Arial" w:cs="Arial"/>
                <w:noProof/>
                <w:sz w:val="22"/>
                <w:szCs w:val="22"/>
              </w:rPr>
              <mc:AlternateContent>
                <mc:Choice Requires="wps">
                  <w:drawing>
                    <wp:anchor distT="0" distB="0" distL="114300" distR="114300" simplePos="0" relativeHeight="251661312" behindDoc="1" locked="0" layoutInCell="1" allowOverlap="1" wp14:anchorId="7D021CE7" wp14:editId="0F5FAF5B">
                      <wp:simplePos x="0" y="0"/>
                      <wp:positionH relativeFrom="column">
                        <wp:posOffset>1367155</wp:posOffset>
                      </wp:positionH>
                      <wp:positionV relativeFrom="paragraph">
                        <wp:posOffset>83820</wp:posOffset>
                      </wp:positionV>
                      <wp:extent cx="1967865" cy="485140"/>
                      <wp:effectExtent l="0" t="0" r="13335" b="10160"/>
                      <wp:wrapTight wrapText="bothSides">
                        <wp:wrapPolygon edited="0">
                          <wp:start x="0" y="0"/>
                          <wp:lineTo x="0" y="21204"/>
                          <wp:lineTo x="21537" y="21204"/>
                          <wp:lineTo x="21537" y="0"/>
                          <wp:lineTo x="0" y="0"/>
                        </wp:wrapPolygon>
                      </wp:wrapTight>
                      <wp:docPr id="1457009106" name="_s20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67865" cy="485140"/>
                              </a:xfrm>
                              <a:prstGeom prst="roundRect">
                                <a:avLst>
                                  <a:gd name="adj" fmla="val 16667"/>
                                </a:avLst>
                              </a:prstGeom>
                              <a:solidFill>
                                <a:srgbClr val="BBE0E3"/>
                              </a:solidFill>
                              <a:ln w="9360" cap="flat">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B075288" w14:textId="77777777" w:rsidR="00EA1600" w:rsidRPr="00E04373" w:rsidRDefault="00EA1600" w:rsidP="00EA1600">
                                  <w:pPr>
                                    <w:overflowPunct w:val="0"/>
                                    <w:spacing w:before="120"/>
                                    <w:jc w:val="center"/>
                                    <w:rPr>
                                      <w:rFonts w:ascii="Arial" w:hAnsi="Arial" w:cs="Arial"/>
                                      <w:b/>
                                      <w:iCs/>
                                      <w:kern w:val="2"/>
                                      <w:sz w:val="17"/>
                                    </w:rPr>
                                  </w:pPr>
                                  <w:r>
                                    <w:rPr>
                                      <w:rFonts w:ascii="Arial" w:hAnsi="Arial" w:cs="Arial"/>
                                      <w:b/>
                                      <w:iCs/>
                                      <w:kern w:val="2"/>
                                      <w:sz w:val="17"/>
                                    </w:rPr>
                                    <w:t>Policy Officer</w:t>
                                  </w:r>
                                </w:p>
                              </w:txbxContent>
                            </wps:txbx>
                            <wps:bodyPr rot="0" vert="horz" wrap="square" lIns="0" tIns="0" rIns="0" bIns="0" anchor="ctr" anchorCtr="0">
                              <a:noAutofit/>
                            </wps:bodyPr>
                          </wps:wsp>
                        </a:graphicData>
                      </a:graphic>
                    </wp:anchor>
                  </w:drawing>
                </mc:Choice>
                <mc:Fallback>
                  <w:pict>
                    <v:roundrect w14:anchorId="7D021CE7" id="_x0000_s1028" style="position:absolute;margin-left:107.65pt;margin-top:6.6pt;width:154.95pt;height:38.2pt;z-index:-25165516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" fillcolor="#bbe0e3" strokeweight=".26mm">
                      <v:stroke joinstyle="miter"/>
                      <v:textbox inset="0,0,0,0">
                        <w:txbxContent>
                          <w:p w14:paraId="4B075288" w14:textId="77777777" w:rsidR="00EA1600" w:rsidRPr="00E04373" w:rsidRDefault="00EA1600" w:rsidP="00EA1600">
                            <w:pPr>
                              <w:overflowPunct w:val="0"/>
                              <w:spacing w:before="120"/>
                              <w:jc w:val="center"/>
                              <w:rPr>
                                <w:rFonts w:ascii="Arial" w:hAnsi="Arial" w:cs="Arial"/>
                                <w:b/>
                                <w:iCs/>
                                <w:kern w:val="2"/>
                                <w:sz w:val="17"/>
                              </w:rPr>
                            </w:pPr>
                            <w:r>
                              <w:rPr>
                                <w:rFonts w:ascii="Arial" w:hAnsi="Arial" w:cs="Arial"/>
                                <w:b/>
                                <w:iCs/>
                                <w:kern w:val="2"/>
                                <w:sz w:val="17"/>
                              </w:rPr>
                              <w:t>Policy Officer</w:t>
                            </w:r>
                          </w:p>
                        </w:txbxContent>
                      </v:textbox>
                      <w10:wrap type="tight"/>
                    </v:roundrect>
                  </w:pict>
                </mc:Fallback>
              </mc:AlternateContent>
            </w:r>
          </w:p>
          <w:p w14:paraId="6579B8C9" w14:textId="77777777" w:rsidR="00EA1600" w:rsidRDefault="00EA1600" w:rsidP="00FC4F4A">
            <w:pPr>
              <w:spacing w:before="120" w:after="120"/>
              <w:rPr>
                <w:rFonts w:ascii="Arial" w:hAnsi="Arial" w:cs="Arial"/>
                <w:sz w:val="22"/>
                <w:szCs w:val="22"/>
              </w:rPr>
            </w:pPr>
          </w:p>
          <w:p w14:paraId="311A33F8" w14:textId="2CB627AB" w:rsidR="00FC4F4A" w:rsidRPr="004758C2" w:rsidRDefault="00FC4F4A" w:rsidP="00FC4F4A">
            <w:pPr>
              <w:spacing w:before="120" w:after="120"/>
              <w:rPr>
                <w:rFonts w:ascii="Arial" w:hAnsi="Arial" w:cs="Arial"/>
                <w:sz w:val="22"/>
                <w:szCs w:val="22"/>
              </w:rPr>
            </w:pPr>
            <w:r w:rsidRPr="004758C2">
              <w:rPr>
                <w:rFonts w:ascii="Arial" w:hAnsi="Arial" w:cs="Arial"/>
                <w:sz w:val="22"/>
                <w:szCs w:val="22"/>
              </w:rPr>
              <w:t xml:space="preserve">The post is located within the GREC staff team reporting to a Co-General Manager </w:t>
            </w:r>
            <w:r w:rsidR="004758C2" w:rsidRPr="004758C2">
              <w:rPr>
                <w:rFonts w:ascii="Arial" w:hAnsi="Arial" w:cs="Arial"/>
                <w:color w:val="000000"/>
                <w:sz w:val="22"/>
                <w:szCs w:val="22"/>
              </w:rPr>
              <w:t>and will include some direct reporting to the GREC’s Policy &amp; Research Committee. The post-holder will actively contribute to regular reports to the project funder (the Scottish Government).</w:t>
            </w:r>
          </w:p>
        </w:tc>
      </w:tr>
      <w:tr w:rsidR="001C2598" w:rsidRPr="00587F4F" w14:paraId="17B9B5CB" w14:textId="77777777">
        <w:tc>
          <w:tcPr>
            <w:tcW w:w="2057" w:type="dxa"/>
            <w:tcBorders>
              <w:top w:val="single" w:sz="4" w:space="0" w:color="000000"/>
              <w:left w:val="single" w:sz="4" w:space="0" w:color="000000"/>
              <w:bottom w:val="single" w:sz="4" w:space="0" w:color="000000"/>
              <w:right w:val="single" w:sz="4" w:space="0" w:color="000000"/>
            </w:tcBorders>
            <w:shd w:val="clear" w:color="auto" w:fill="auto"/>
          </w:tcPr>
          <w:p w14:paraId="417DCB41" w14:textId="77777777" w:rsidR="006545AB" w:rsidRPr="00587F4F" w:rsidRDefault="006545AB">
            <w:pPr>
              <w:spacing w:before="120" w:after="120"/>
              <w:rPr>
                <w:rFonts w:ascii="Arial" w:hAnsi="Arial" w:cs="Arial"/>
                <w:sz w:val="22"/>
                <w:szCs w:val="22"/>
              </w:rPr>
            </w:pPr>
            <w:r w:rsidRPr="00587F4F">
              <w:rPr>
                <w:rFonts w:ascii="Arial" w:hAnsi="Arial" w:cs="Arial"/>
                <w:b/>
                <w:bCs/>
                <w:sz w:val="22"/>
                <w:szCs w:val="22"/>
              </w:rPr>
              <w:t>Main Duties and Responsibilities</w:t>
            </w:r>
          </w:p>
        </w:tc>
        <w:tc>
          <w:tcPr>
            <w:tcW w:w="7771" w:type="dxa"/>
            <w:tcBorders>
              <w:top w:val="single" w:sz="4" w:space="0" w:color="000000"/>
              <w:left w:val="single" w:sz="4" w:space="0" w:color="000000"/>
              <w:bottom w:val="single" w:sz="4" w:space="0" w:color="000000"/>
              <w:right w:val="single" w:sz="4" w:space="0" w:color="000000"/>
            </w:tcBorders>
            <w:shd w:val="clear" w:color="auto" w:fill="auto"/>
          </w:tcPr>
          <w:p w14:paraId="0221E520"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Maintain and improve mechanisms to</w:t>
            </w:r>
            <w:r w:rsidRPr="00213256">
              <w:rPr>
                <w:rFonts w:ascii="Arial" w:hAnsi="Arial" w:cs="Arial"/>
                <w:color w:val="000000"/>
                <w:sz w:val="22"/>
                <w:szCs w:val="22"/>
                <w:lang w:eastAsia="en-GB"/>
              </w:rPr>
              <w:t xml:space="preserve"> routinely captur</w:t>
            </w:r>
            <w:r w:rsidRPr="00213256">
              <w:rPr>
                <w:rFonts w:ascii="Arial" w:hAnsi="Arial" w:cs="Arial"/>
                <w:color w:val="000000"/>
                <w:sz w:val="22"/>
                <w:szCs w:val="22"/>
                <w:lang w:eastAsia="en-GB"/>
              </w:rPr>
              <w:t>e</w:t>
            </w:r>
            <w:r w:rsidRPr="00213256">
              <w:rPr>
                <w:rFonts w:ascii="Arial" w:hAnsi="Arial" w:cs="Arial"/>
                <w:color w:val="000000"/>
                <w:sz w:val="22"/>
                <w:szCs w:val="22"/>
                <w:lang w:eastAsia="en-GB"/>
              </w:rPr>
              <w:t xml:space="preserve"> the systemic and institutional barriers faced by individuals and communities in Grampian </w:t>
            </w:r>
          </w:p>
          <w:p w14:paraId="64D0192C"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 xml:space="preserve">Establish and build on existing relationships with key stakeholders and policy makers – ideally establishing regular meetings with public bodies across the region </w:t>
            </w:r>
          </w:p>
          <w:p w14:paraId="4DB9F4F2" w14:textId="5D58579B"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 xml:space="preserve">Record and monitor progress in terms of </w:t>
            </w:r>
            <w:r w:rsidRPr="00213256">
              <w:rPr>
                <w:rFonts w:ascii="Arial" w:hAnsi="Arial" w:cs="Arial"/>
                <w:color w:val="000000"/>
                <w:sz w:val="22"/>
                <w:szCs w:val="22"/>
                <w:lang w:eastAsia="en-GB"/>
              </w:rPr>
              <w:t>efforts</w:t>
            </w:r>
            <w:r w:rsidRPr="00213256">
              <w:rPr>
                <w:rFonts w:ascii="Arial" w:hAnsi="Arial" w:cs="Arial"/>
                <w:color w:val="000000"/>
                <w:sz w:val="22"/>
                <w:szCs w:val="22"/>
                <w:lang w:eastAsia="en-GB"/>
              </w:rPr>
              <w:t xml:space="preserve"> to influence policy, with a view to identifying and embedding good practice within the organisation </w:t>
            </w:r>
          </w:p>
          <w:p w14:paraId="5FF43063"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 xml:space="preserve">Report regularly to GREC’s Policy and Research Committee on the progress made on different policy issues </w:t>
            </w:r>
          </w:p>
          <w:p w14:paraId="6125A276"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lastRenderedPageBreak/>
              <w:t xml:space="preserve">Support the development of </w:t>
            </w:r>
            <w:r w:rsidRPr="00213256">
              <w:rPr>
                <w:rFonts w:ascii="Arial" w:hAnsi="Arial" w:cs="Arial"/>
                <w:color w:val="000000"/>
                <w:sz w:val="22"/>
                <w:szCs w:val="22"/>
                <w:lang w:eastAsia="en-GB"/>
              </w:rPr>
              <w:t>key policy papers (position, discussion and briefing papers) to support influencing policy.</w:t>
            </w:r>
          </w:p>
          <w:p w14:paraId="6EDF9A05"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 xml:space="preserve">Work with GREC colleagues to develop an approach which combines building a strong evidence base, strong links with communities (including through an active GREC membership) and an active approach to influencing policy and practice </w:t>
            </w:r>
          </w:p>
          <w:p w14:paraId="2441D2A1"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 xml:space="preserve">Embed mechanisms within GREC that allow for the routine capture of lived experience </w:t>
            </w:r>
          </w:p>
          <w:p w14:paraId="40167D54"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 xml:space="preserve">Embed partnership working arrangements that allow for lived experience to routinely impact on policy and practice </w:t>
            </w:r>
          </w:p>
          <w:p w14:paraId="7F44B5A9" w14:textId="77777777" w:rsidR="00213256" w:rsidRPr="00213256" w:rsidRDefault="00213256" w:rsidP="00213256">
            <w:pPr>
              <w:pStyle w:val="ListParagraph"/>
              <w:numPr>
                <w:ilvl w:val="0"/>
                <w:numId w:val="13"/>
              </w:num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 xml:space="preserve">Represent GREC at relevant forums and networks with a view to influencing policy and practice </w:t>
            </w:r>
          </w:p>
          <w:p w14:paraId="6D2C57B4" w14:textId="2E05B1AE" w:rsidR="006545AB" w:rsidRPr="00213256" w:rsidRDefault="00213256" w:rsidP="00213256">
            <w:pPr>
              <w:suppressAutoHyphens w:val="0"/>
              <w:spacing w:before="100" w:beforeAutospacing="1" w:after="100" w:afterAutospacing="1"/>
              <w:rPr>
                <w:rFonts w:ascii="Arial" w:hAnsi="Arial" w:cs="Arial"/>
                <w:color w:val="000000"/>
                <w:sz w:val="22"/>
                <w:szCs w:val="22"/>
                <w:lang w:eastAsia="en-GB"/>
              </w:rPr>
            </w:pPr>
            <w:r w:rsidRPr="00213256">
              <w:rPr>
                <w:rFonts w:ascii="Arial" w:hAnsi="Arial" w:cs="Arial"/>
                <w:color w:val="000000"/>
                <w:sz w:val="22"/>
                <w:szCs w:val="22"/>
                <w:lang w:eastAsia="en-GB"/>
              </w:rPr>
              <w:t>The above is not intended to be an exhaustive list of all duties of the post, but a concise statement of the major tasks and activities of the post. There may be changes, with due notice and consultation, to the duties and responsibilities assigned to the post.</w:t>
            </w:r>
          </w:p>
        </w:tc>
      </w:tr>
    </w:tbl>
    <w:p w14:paraId="120C4E94" w14:textId="77777777" w:rsidR="006545AB" w:rsidRPr="00587F4F" w:rsidRDefault="006545AB" w:rsidP="004471B7">
      <w:pPr>
        <w:spacing w:line="360" w:lineRule="auto"/>
        <w:rPr>
          <w:rFonts w:ascii="Arial" w:hAnsi="Arial" w:cs="Arial"/>
          <w:sz w:val="22"/>
          <w:szCs w:val="22"/>
        </w:rPr>
      </w:pPr>
    </w:p>
    <w:p w14:paraId="1AF59064" w14:textId="77777777" w:rsidR="00587F4F" w:rsidRPr="00587F4F" w:rsidRDefault="00587F4F" w:rsidP="004471B7">
      <w:pPr>
        <w:spacing w:line="360" w:lineRule="auto"/>
        <w:rPr>
          <w:rFonts w:ascii="Arial" w:hAnsi="Arial" w:cs="Arial"/>
          <w:sz w:val="22"/>
          <w:szCs w:val="22"/>
        </w:rPr>
      </w:pPr>
    </w:p>
    <w:p w14:paraId="5BAE498E" w14:textId="0B647515" w:rsidR="00587F4F" w:rsidRPr="00587F4F" w:rsidRDefault="00587F4F" w:rsidP="00587F4F">
      <w:pPr>
        <w:spacing w:line="360" w:lineRule="auto"/>
        <w:jc w:val="center"/>
        <w:rPr>
          <w:rFonts w:ascii="Arial" w:hAnsi="Arial" w:cs="Arial"/>
          <w:b/>
          <w:bCs/>
          <w:sz w:val="22"/>
          <w:szCs w:val="22"/>
        </w:rPr>
      </w:pPr>
      <w:r w:rsidRPr="00587F4F">
        <w:rPr>
          <w:rFonts w:ascii="Arial" w:hAnsi="Arial" w:cs="Arial"/>
          <w:b/>
          <w:bCs/>
          <w:sz w:val="22"/>
          <w:szCs w:val="22"/>
        </w:rPr>
        <w:t>Person Specification</w:t>
      </w:r>
    </w:p>
    <w:tbl>
      <w:tblPr>
        <w:tblStyle w:val="TableGrid"/>
        <w:tblW w:w="0" w:type="auto"/>
        <w:tblLook w:val="04A0" w:firstRow="1" w:lastRow="0" w:firstColumn="1" w:lastColumn="0" w:noHBand="0" w:noVBand="1"/>
      </w:tblPr>
      <w:tblGrid>
        <w:gridCol w:w="1696"/>
        <w:gridCol w:w="5025"/>
        <w:gridCol w:w="3361"/>
      </w:tblGrid>
      <w:tr w:rsidR="00587F4F" w:rsidRPr="00587F4F" w14:paraId="390E0717" w14:textId="77777777" w:rsidTr="008C2529">
        <w:tc>
          <w:tcPr>
            <w:tcW w:w="1696" w:type="dxa"/>
          </w:tcPr>
          <w:p w14:paraId="372638C9" w14:textId="2F75D9D7" w:rsidR="00587F4F" w:rsidRPr="00587F4F" w:rsidRDefault="00587F4F" w:rsidP="00E04373">
            <w:pPr>
              <w:spacing w:line="360" w:lineRule="auto"/>
              <w:jc w:val="center"/>
              <w:rPr>
                <w:rFonts w:ascii="Arial" w:hAnsi="Arial" w:cs="Arial"/>
                <w:b/>
                <w:bCs/>
                <w:sz w:val="22"/>
                <w:szCs w:val="22"/>
              </w:rPr>
            </w:pPr>
            <w:r w:rsidRPr="00587F4F">
              <w:rPr>
                <w:rFonts w:ascii="Arial" w:hAnsi="Arial" w:cs="Arial"/>
                <w:b/>
                <w:bCs/>
                <w:sz w:val="22"/>
                <w:szCs w:val="22"/>
              </w:rPr>
              <w:t>Competence</w:t>
            </w:r>
          </w:p>
        </w:tc>
        <w:tc>
          <w:tcPr>
            <w:tcW w:w="5025" w:type="dxa"/>
          </w:tcPr>
          <w:p w14:paraId="505D48FE" w14:textId="13F9B4A9" w:rsidR="00587F4F" w:rsidRPr="00587F4F" w:rsidRDefault="00587F4F" w:rsidP="00E04373">
            <w:pPr>
              <w:spacing w:line="360" w:lineRule="auto"/>
              <w:jc w:val="center"/>
              <w:rPr>
                <w:rFonts w:ascii="Arial" w:hAnsi="Arial" w:cs="Arial"/>
                <w:b/>
                <w:bCs/>
                <w:sz w:val="22"/>
                <w:szCs w:val="22"/>
              </w:rPr>
            </w:pPr>
            <w:r w:rsidRPr="00587F4F">
              <w:rPr>
                <w:rFonts w:ascii="Arial" w:hAnsi="Arial" w:cs="Arial"/>
                <w:b/>
                <w:bCs/>
                <w:sz w:val="22"/>
                <w:szCs w:val="22"/>
              </w:rPr>
              <w:t>Essential</w:t>
            </w:r>
          </w:p>
        </w:tc>
        <w:tc>
          <w:tcPr>
            <w:tcW w:w="3361" w:type="dxa"/>
          </w:tcPr>
          <w:p w14:paraId="25C6072D" w14:textId="51786F02" w:rsidR="00587F4F" w:rsidRPr="00587F4F" w:rsidRDefault="00587F4F" w:rsidP="00E04373">
            <w:pPr>
              <w:spacing w:line="360" w:lineRule="auto"/>
              <w:jc w:val="center"/>
              <w:rPr>
                <w:rFonts w:ascii="Arial" w:hAnsi="Arial" w:cs="Arial"/>
                <w:b/>
                <w:bCs/>
                <w:sz w:val="22"/>
                <w:szCs w:val="22"/>
              </w:rPr>
            </w:pPr>
            <w:r w:rsidRPr="00587F4F">
              <w:rPr>
                <w:rFonts w:ascii="Arial" w:hAnsi="Arial" w:cs="Arial"/>
                <w:b/>
                <w:bCs/>
                <w:sz w:val="22"/>
                <w:szCs w:val="22"/>
              </w:rPr>
              <w:t>Desirable</w:t>
            </w:r>
          </w:p>
        </w:tc>
      </w:tr>
      <w:tr w:rsidR="00587F4F" w:rsidRPr="00587F4F" w14:paraId="2D6BDD83" w14:textId="77777777" w:rsidTr="008C2529">
        <w:tc>
          <w:tcPr>
            <w:tcW w:w="1696" w:type="dxa"/>
          </w:tcPr>
          <w:p w14:paraId="6A32CA9B" w14:textId="75041D70" w:rsidR="00587F4F" w:rsidRPr="00587F4F" w:rsidRDefault="00587F4F" w:rsidP="004471B7">
            <w:pPr>
              <w:spacing w:line="360" w:lineRule="auto"/>
              <w:rPr>
                <w:rFonts w:ascii="Arial" w:hAnsi="Arial" w:cs="Arial"/>
                <w:b/>
                <w:bCs/>
                <w:sz w:val="22"/>
                <w:szCs w:val="22"/>
              </w:rPr>
            </w:pPr>
            <w:r w:rsidRPr="00587F4F">
              <w:rPr>
                <w:rFonts w:ascii="Arial" w:hAnsi="Arial" w:cs="Arial"/>
                <w:b/>
                <w:bCs/>
                <w:sz w:val="22"/>
                <w:szCs w:val="22"/>
              </w:rPr>
              <w:t>Qualification</w:t>
            </w:r>
            <w:r w:rsidR="00644C65">
              <w:rPr>
                <w:rFonts w:ascii="Arial" w:hAnsi="Arial" w:cs="Arial"/>
                <w:b/>
                <w:bCs/>
                <w:sz w:val="22"/>
                <w:szCs w:val="22"/>
              </w:rPr>
              <w:t>s</w:t>
            </w:r>
          </w:p>
        </w:tc>
        <w:tc>
          <w:tcPr>
            <w:tcW w:w="5025" w:type="dxa"/>
          </w:tcPr>
          <w:p w14:paraId="39938090" w14:textId="4EB3D13F" w:rsidR="00587F4F" w:rsidRPr="00587F4F" w:rsidRDefault="00587F4F" w:rsidP="004471B7">
            <w:pPr>
              <w:spacing w:line="360" w:lineRule="auto"/>
              <w:rPr>
                <w:rFonts w:ascii="Arial" w:hAnsi="Arial" w:cs="Arial"/>
                <w:sz w:val="22"/>
                <w:szCs w:val="22"/>
              </w:rPr>
            </w:pPr>
          </w:p>
        </w:tc>
        <w:tc>
          <w:tcPr>
            <w:tcW w:w="3361" w:type="dxa"/>
          </w:tcPr>
          <w:p w14:paraId="6AB7EF7F" w14:textId="205D0C9D" w:rsidR="00587F4F" w:rsidRPr="00587F4F" w:rsidRDefault="0081090F" w:rsidP="004471B7">
            <w:pPr>
              <w:spacing w:line="360" w:lineRule="auto"/>
              <w:rPr>
                <w:rFonts w:ascii="Arial" w:hAnsi="Arial" w:cs="Arial"/>
                <w:sz w:val="22"/>
                <w:szCs w:val="22"/>
              </w:rPr>
            </w:pPr>
            <w:r>
              <w:rPr>
                <w:rFonts w:ascii="Arial" w:hAnsi="Arial" w:cs="Arial"/>
                <w:sz w:val="22"/>
                <w:szCs w:val="22"/>
              </w:rPr>
              <w:t>Degree level on law</w:t>
            </w:r>
            <w:r w:rsidR="00E63E5E">
              <w:rPr>
                <w:rFonts w:ascii="Arial" w:hAnsi="Arial" w:cs="Arial"/>
                <w:sz w:val="22"/>
                <w:szCs w:val="22"/>
              </w:rPr>
              <w:t xml:space="preserve">, </w:t>
            </w:r>
            <w:r w:rsidR="00B62A8B">
              <w:rPr>
                <w:rFonts w:ascii="Arial" w:hAnsi="Arial" w:cs="Arial"/>
                <w:sz w:val="22"/>
                <w:szCs w:val="22"/>
              </w:rPr>
              <w:t>human rights</w:t>
            </w:r>
            <w:r w:rsidR="00E63E5E">
              <w:rPr>
                <w:rFonts w:ascii="Arial" w:hAnsi="Arial" w:cs="Arial"/>
                <w:sz w:val="22"/>
                <w:szCs w:val="22"/>
              </w:rPr>
              <w:t xml:space="preserve">, </w:t>
            </w:r>
            <w:r w:rsidR="007C6BCF">
              <w:rPr>
                <w:rFonts w:ascii="Arial" w:hAnsi="Arial" w:cs="Arial"/>
                <w:sz w:val="22"/>
                <w:szCs w:val="22"/>
              </w:rPr>
              <w:t>public polic</w:t>
            </w:r>
            <w:r w:rsidR="00236EC5">
              <w:rPr>
                <w:rFonts w:ascii="Arial" w:hAnsi="Arial" w:cs="Arial"/>
                <w:sz w:val="22"/>
                <w:szCs w:val="22"/>
              </w:rPr>
              <w:t>y</w:t>
            </w:r>
            <w:r w:rsidR="007C6BCF">
              <w:rPr>
                <w:rFonts w:ascii="Arial" w:hAnsi="Arial" w:cs="Arial"/>
                <w:sz w:val="22"/>
                <w:szCs w:val="22"/>
              </w:rPr>
              <w:t>,</w:t>
            </w:r>
            <w:r w:rsidR="00236EC5">
              <w:rPr>
                <w:rFonts w:ascii="Arial" w:hAnsi="Arial" w:cs="Arial"/>
                <w:sz w:val="22"/>
                <w:szCs w:val="22"/>
              </w:rPr>
              <w:t xml:space="preserve"> political science, sociology,</w:t>
            </w:r>
            <w:r w:rsidR="007C6BCF">
              <w:rPr>
                <w:rFonts w:ascii="Arial" w:hAnsi="Arial" w:cs="Arial"/>
                <w:sz w:val="22"/>
                <w:szCs w:val="22"/>
              </w:rPr>
              <w:t xml:space="preserve"> </w:t>
            </w:r>
            <w:r w:rsidR="00E63E5E">
              <w:rPr>
                <w:rFonts w:ascii="Arial" w:hAnsi="Arial" w:cs="Arial"/>
                <w:sz w:val="22"/>
                <w:szCs w:val="22"/>
              </w:rPr>
              <w:t>education or other relevant</w:t>
            </w:r>
            <w:r w:rsidR="00644C65">
              <w:rPr>
                <w:rFonts w:ascii="Arial" w:hAnsi="Arial" w:cs="Arial"/>
                <w:sz w:val="22"/>
                <w:szCs w:val="22"/>
              </w:rPr>
              <w:t xml:space="preserve"> </w:t>
            </w:r>
            <w:r w:rsidR="008C2529">
              <w:rPr>
                <w:rFonts w:ascii="Arial" w:hAnsi="Arial" w:cs="Arial"/>
                <w:sz w:val="22"/>
                <w:szCs w:val="22"/>
              </w:rPr>
              <w:t>q</w:t>
            </w:r>
            <w:r w:rsidR="006B78EF">
              <w:rPr>
                <w:rFonts w:ascii="Arial" w:hAnsi="Arial" w:cs="Arial"/>
                <w:sz w:val="22"/>
                <w:szCs w:val="22"/>
              </w:rPr>
              <w:t>ualifications</w:t>
            </w:r>
            <w:r w:rsidR="00E63E5E">
              <w:rPr>
                <w:rFonts w:ascii="Arial" w:hAnsi="Arial" w:cs="Arial"/>
                <w:sz w:val="22"/>
                <w:szCs w:val="22"/>
              </w:rPr>
              <w:t>.</w:t>
            </w:r>
          </w:p>
        </w:tc>
      </w:tr>
      <w:tr w:rsidR="00587F4F" w:rsidRPr="00587F4F" w14:paraId="193AC781" w14:textId="77777777" w:rsidTr="008C2529">
        <w:tc>
          <w:tcPr>
            <w:tcW w:w="1696" w:type="dxa"/>
          </w:tcPr>
          <w:p w14:paraId="1E1DC687" w14:textId="19942AE4" w:rsidR="00587F4F" w:rsidRPr="00587F4F" w:rsidRDefault="00587F4F" w:rsidP="004471B7">
            <w:pPr>
              <w:spacing w:line="360" w:lineRule="auto"/>
              <w:rPr>
                <w:rFonts w:ascii="Arial" w:hAnsi="Arial" w:cs="Arial"/>
                <w:b/>
                <w:bCs/>
                <w:sz w:val="22"/>
                <w:szCs w:val="22"/>
              </w:rPr>
            </w:pPr>
            <w:r w:rsidRPr="00587F4F">
              <w:rPr>
                <w:rFonts w:ascii="Arial" w:hAnsi="Arial" w:cs="Arial"/>
                <w:b/>
                <w:bCs/>
                <w:sz w:val="22"/>
                <w:szCs w:val="22"/>
              </w:rPr>
              <w:t>Knowledge</w:t>
            </w:r>
          </w:p>
        </w:tc>
        <w:tc>
          <w:tcPr>
            <w:tcW w:w="5025" w:type="dxa"/>
          </w:tcPr>
          <w:p w14:paraId="18DF657C" w14:textId="61CF4AB0" w:rsidR="00236EC5" w:rsidRDefault="000630FC" w:rsidP="004471B7">
            <w:pPr>
              <w:spacing w:line="360" w:lineRule="auto"/>
              <w:rPr>
                <w:rFonts w:ascii="Arial" w:hAnsi="Arial" w:cs="Arial"/>
                <w:sz w:val="22"/>
                <w:szCs w:val="22"/>
              </w:rPr>
            </w:pPr>
            <w:r>
              <w:rPr>
                <w:rFonts w:ascii="Arial" w:hAnsi="Arial" w:cs="Arial"/>
                <w:sz w:val="22"/>
                <w:szCs w:val="22"/>
              </w:rPr>
              <w:t>-</w:t>
            </w:r>
            <w:r w:rsidR="00644C65">
              <w:rPr>
                <w:rFonts w:ascii="Arial" w:hAnsi="Arial" w:cs="Arial"/>
                <w:sz w:val="22"/>
                <w:szCs w:val="22"/>
              </w:rPr>
              <w:t xml:space="preserve"> </w:t>
            </w:r>
            <w:r w:rsidR="00AD0D62">
              <w:rPr>
                <w:rFonts w:ascii="Arial" w:hAnsi="Arial" w:cs="Arial"/>
                <w:sz w:val="22"/>
                <w:szCs w:val="22"/>
              </w:rPr>
              <w:t xml:space="preserve">Equalities, </w:t>
            </w:r>
            <w:r w:rsidR="00415DB5">
              <w:rPr>
                <w:rFonts w:ascii="Arial" w:hAnsi="Arial" w:cs="Arial"/>
                <w:sz w:val="22"/>
                <w:szCs w:val="22"/>
              </w:rPr>
              <w:t>Immigration</w:t>
            </w:r>
            <w:r w:rsidR="00AD0D62">
              <w:rPr>
                <w:rFonts w:ascii="Arial" w:hAnsi="Arial" w:cs="Arial"/>
                <w:sz w:val="22"/>
                <w:szCs w:val="22"/>
              </w:rPr>
              <w:t xml:space="preserve"> and</w:t>
            </w:r>
            <w:r w:rsidR="008B7E2F">
              <w:rPr>
                <w:rFonts w:ascii="Arial" w:hAnsi="Arial" w:cs="Arial"/>
                <w:sz w:val="22"/>
                <w:szCs w:val="22"/>
              </w:rPr>
              <w:t xml:space="preserve"> Human Rights</w:t>
            </w:r>
            <w:r w:rsidR="00415DB5">
              <w:rPr>
                <w:rFonts w:ascii="Arial" w:hAnsi="Arial" w:cs="Arial"/>
                <w:sz w:val="22"/>
                <w:szCs w:val="22"/>
              </w:rPr>
              <w:t xml:space="preserve"> legislation.</w:t>
            </w:r>
          </w:p>
          <w:p w14:paraId="53038FEA" w14:textId="77777777" w:rsidR="008B7E2F" w:rsidRDefault="000630FC" w:rsidP="004471B7">
            <w:pPr>
              <w:spacing w:line="360" w:lineRule="auto"/>
              <w:rPr>
                <w:rFonts w:ascii="Arial" w:hAnsi="Arial" w:cs="Arial"/>
                <w:sz w:val="22"/>
                <w:szCs w:val="22"/>
              </w:rPr>
            </w:pPr>
            <w:r>
              <w:rPr>
                <w:rFonts w:ascii="Arial" w:hAnsi="Arial" w:cs="Arial"/>
                <w:sz w:val="22"/>
                <w:szCs w:val="22"/>
              </w:rPr>
              <w:t>-</w:t>
            </w:r>
            <w:r w:rsidR="00644C65">
              <w:rPr>
                <w:rFonts w:ascii="Arial" w:hAnsi="Arial" w:cs="Arial"/>
                <w:sz w:val="22"/>
                <w:szCs w:val="22"/>
              </w:rPr>
              <w:t xml:space="preserve"> </w:t>
            </w:r>
            <w:r w:rsidR="00415DB5">
              <w:rPr>
                <w:rFonts w:ascii="Arial" w:hAnsi="Arial" w:cs="Arial"/>
                <w:sz w:val="22"/>
                <w:szCs w:val="22"/>
              </w:rPr>
              <w:t>Participatory</w:t>
            </w:r>
            <w:r w:rsidR="008B7E2F">
              <w:rPr>
                <w:rFonts w:ascii="Arial" w:hAnsi="Arial" w:cs="Arial"/>
                <w:sz w:val="22"/>
                <w:szCs w:val="22"/>
              </w:rPr>
              <w:t xml:space="preserve">, </w:t>
            </w:r>
            <w:r w:rsidR="00415DB5">
              <w:rPr>
                <w:rFonts w:ascii="Arial" w:hAnsi="Arial" w:cs="Arial"/>
                <w:sz w:val="22"/>
                <w:szCs w:val="22"/>
              </w:rPr>
              <w:t>inclusive</w:t>
            </w:r>
            <w:r w:rsidR="008B7E2F">
              <w:rPr>
                <w:rFonts w:ascii="Arial" w:hAnsi="Arial" w:cs="Arial"/>
                <w:sz w:val="22"/>
                <w:szCs w:val="22"/>
              </w:rPr>
              <w:t>, lived experience</w:t>
            </w:r>
            <w:r w:rsidR="00415DB5">
              <w:rPr>
                <w:rFonts w:ascii="Arial" w:hAnsi="Arial" w:cs="Arial"/>
                <w:sz w:val="22"/>
                <w:szCs w:val="22"/>
              </w:rPr>
              <w:t xml:space="preserve"> approaches</w:t>
            </w:r>
            <w:r w:rsidR="008B7E2F">
              <w:rPr>
                <w:rFonts w:ascii="Arial" w:hAnsi="Arial" w:cs="Arial"/>
                <w:sz w:val="22"/>
                <w:szCs w:val="22"/>
              </w:rPr>
              <w:t>.</w:t>
            </w:r>
          </w:p>
          <w:p w14:paraId="7755FE02" w14:textId="33B45FED" w:rsidR="000630FC" w:rsidRPr="00587F4F" w:rsidRDefault="000630FC" w:rsidP="004471B7">
            <w:pPr>
              <w:spacing w:line="360" w:lineRule="auto"/>
              <w:rPr>
                <w:rFonts w:ascii="Arial" w:hAnsi="Arial" w:cs="Arial"/>
                <w:sz w:val="22"/>
                <w:szCs w:val="22"/>
              </w:rPr>
            </w:pPr>
          </w:p>
        </w:tc>
        <w:tc>
          <w:tcPr>
            <w:tcW w:w="3361" w:type="dxa"/>
          </w:tcPr>
          <w:p w14:paraId="38FE922E" w14:textId="48855750" w:rsidR="00587F4F" w:rsidRPr="00587F4F" w:rsidRDefault="007B5DF6" w:rsidP="004471B7">
            <w:pPr>
              <w:spacing w:line="360" w:lineRule="auto"/>
              <w:rPr>
                <w:rFonts w:ascii="Arial" w:hAnsi="Arial" w:cs="Arial"/>
                <w:sz w:val="22"/>
                <w:szCs w:val="22"/>
              </w:rPr>
            </w:pPr>
            <w:r>
              <w:rPr>
                <w:rFonts w:ascii="Arial" w:hAnsi="Arial" w:cs="Arial"/>
                <w:sz w:val="22"/>
                <w:szCs w:val="22"/>
              </w:rPr>
              <w:t>- Co-Production and Co-Design</w:t>
            </w:r>
            <w:r>
              <w:rPr>
                <w:rFonts w:ascii="Arial" w:hAnsi="Arial" w:cs="Arial"/>
                <w:sz w:val="22"/>
                <w:szCs w:val="22"/>
              </w:rPr>
              <w:t xml:space="preserve"> approaches.</w:t>
            </w:r>
          </w:p>
        </w:tc>
      </w:tr>
      <w:tr w:rsidR="00587F4F" w:rsidRPr="00587F4F" w14:paraId="1359DD85" w14:textId="77777777" w:rsidTr="008C2529">
        <w:tc>
          <w:tcPr>
            <w:tcW w:w="1696" w:type="dxa"/>
          </w:tcPr>
          <w:p w14:paraId="7F045CB4" w14:textId="4AABBE35" w:rsidR="00587F4F" w:rsidRPr="000630FC" w:rsidRDefault="00587F4F" w:rsidP="004471B7">
            <w:pPr>
              <w:spacing w:line="360" w:lineRule="auto"/>
              <w:rPr>
                <w:rFonts w:ascii="Arial" w:hAnsi="Arial" w:cs="Arial"/>
                <w:b/>
                <w:bCs/>
                <w:sz w:val="22"/>
                <w:szCs w:val="22"/>
              </w:rPr>
            </w:pPr>
            <w:r w:rsidRPr="000630FC">
              <w:rPr>
                <w:rFonts w:ascii="Arial" w:hAnsi="Arial" w:cs="Arial"/>
                <w:b/>
                <w:bCs/>
                <w:sz w:val="22"/>
                <w:szCs w:val="22"/>
              </w:rPr>
              <w:t>Experience</w:t>
            </w:r>
          </w:p>
        </w:tc>
        <w:tc>
          <w:tcPr>
            <w:tcW w:w="5025" w:type="dxa"/>
          </w:tcPr>
          <w:p w14:paraId="11A2960C" w14:textId="1B81EBB3" w:rsidR="00AE7BDE" w:rsidRPr="008F34FA" w:rsidRDefault="007F2604" w:rsidP="008B7E2F">
            <w:pPr>
              <w:pStyle w:val="NormalWeb"/>
              <w:rPr>
                <w:rFonts w:ascii="Arial" w:hAnsi="Arial" w:cs="Arial"/>
                <w:color w:val="000000"/>
                <w:sz w:val="22"/>
                <w:szCs w:val="22"/>
                <w:lang w:eastAsia="en-GB"/>
              </w:rPr>
            </w:pPr>
            <w:r w:rsidRPr="008F34FA">
              <w:rPr>
                <w:rFonts w:ascii="Arial" w:hAnsi="Arial" w:cs="Arial"/>
                <w:sz w:val="22"/>
                <w:szCs w:val="22"/>
              </w:rPr>
              <w:t xml:space="preserve">- </w:t>
            </w:r>
            <w:r w:rsidR="0085351A" w:rsidRPr="008F34FA">
              <w:rPr>
                <w:rFonts w:ascii="Arial" w:hAnsi="Arial" w:cs="Arial"/>
                <w:sz w:val="22"/>
                <w:szCs w:val="22"/>
              </w:rPr>
              <w:t>Developing</w:t>
            </w:r>
            <w:r w:rsidR="008B7E2F" w:rsidRPr="008F34FA">
              <w:rPr>
                <w:rFonts w:ascii="Arial" w:hAnsi="Arial" w:cs="Arial"/>
                <w:sz w:val="22"/>
                <w:szCs w:val="22"/>
              </w:rPr>
              <w:t>, evaluating and reporting on</w:t>
            </w:r>
            <w:r w:rsidR="0085351A" w:rsidRPr="008F34FA">
              <w:rPr>
                <w:rFonts w:ascii="Arial" w:hAnsi="Arial" w:cs="Arial"/>
                <w:sz w:val="22"/>
                <w:szCs w:val="22"/>
              </w:rPr>
              <w:t xml:space="preserve"> a project.</w:t>
            </w:r>
            <w:r w:rsidR="008B7E2F" w:rsidRPr="008F34FA">
              <w:rPr>
                <w:rFonts w:ascii="Arial" w:hAnsi="Arial" w:cs="Arial"/>
                <w:color w:val="000000"/>
                <w:sz w:val="22"/>
                <w:szCs w:val="22"/>
                <w:lang w:eastAsia="en-GB"/>
              </w:rPr>
              <w:t xml:space="preserve"> </w:t>
            </w:r>
          </w:p>
          <w:p w14:paraId="369BD896" w14:textId="1A4590BF" w:rsidR="008F34FA" w:rsidRPr="008F34FA" w:rsidRDefault="008F34FA" w:rsidP="008B7E2F">
            <w:pPr>
              <w:suppressAutoHyphens w:val="0"/>
              <w:spacing w:before="100" w:beforeAutospacing="1" w:after="100" w:afterAutospacing="1"/>
              <w:rPr>
                <w:rFonts w:ascii="Arial" w:hAnsi="Arial" w:cs="Arial"/>
                <w:color w:val="000000"/>
                <w:sz w:val="22"/>
                <w:szCs w:val="22"/>
                <w:lang w:eastAsia="en-GB"/>
              </w:rPr>
            </w:pPr>
            <w:r w:rsidRPr="008F34FA">
              <w:rPr>
                <w:rFonts w:ascii="Arial" w:hAnsi="Arial" w:cs="Arial"/>
                <w:color w:val="000000"/>
                <w:sz w:val="22"/>
                <w:szCs w:val="22"/>
                <w:lang w:eastAsia="en-GB"/>
              </w:rPr>
              <w:t>-Community engagement and/or</w:t>
            </w:r>
            <w:r>
              <w:rPr>
                <w:rFonts w:ascii="Arial" w:hAnsi="Arial" w:cs="Arial"/>
                <w:color w:val="000000"/>
                <w:sz w:val="22"/>
                <w:szCs w:val="22"/>
                <w:lang w:eastAsia="en-GB"/>
              </w:rPr>
              <w:t xml:space="preserve"> </w:t>
            </w:r>
            <w:r w:rsidRPr="008F34FA">
              <w:rPr>
                <w:rFonts w:ascii="Arial" w:hAnsi="Arial" w:cs="Arial"/>
                <w:color w:val="000000"/>
                <w:sz w:val="22"/>
                <w:szCs w:val="22"/>
                <w:lang w:eastAsia="en-GB"/>
              </w:rPr>
              <w:t>development experience working with</w:t>
            </w:r>
            <w:r>
              <w:rPr>
                <w:rFonts w:ascii="Arial" w:hAnsi="Arial" w:cs="Arial"/>
                <w:color w:val="000000"/>
                <w:sz w:val="22"/>
                <w:szCs w:val="22"/>
                <w:lang w:eastAsia="en-GB"/>
              </w:rPr>
              <w:t xml:space="preserve"> </w:t>
            </w:r>
            <w:r w:rsidRPr="008F34FA">
              <w:rPr>
                <w:rFonts w:ascii="Arial" w:hAnsi="Arial" w:cs="Arial"/>
                <w:color w:val="000000"/>
                <w:sz w:val="22"/>
                <w:szCs w:val="22"/>
                <w:lang w:eastAsia="en-GB"/>
              </w:rPr>
              <w:t>marginalised or under-served groups</w:t>
            </w:r>
            <w:r>
              <w:rPr>
                <w:rFonts w:ascii="Arial" w:hAnsi="Arial" w:cs="Arial"/>
                <w:color w:val="000000"/>
                <w:sz w:val="22"/>
                <w:szCs w:val="22"/>
                <w:lang w:eastAsia="en-GB"/>
              </w:rPr>
              <w:t>.</w:t>
            </w:r>
          </w:p>
          <w:p w14:paraId="74AEFC36" w14:textId="7488AD68" w:rsidR="0085351A" w:rsidRDefault="0085351A" w:rsidP="004471B7">
            <w:pPr>
              <w:spacing w:line="360" w:lineRule="auto"/>
              <w:rPr>
                <w:rFonts w:ascii="Arial" w:hAnsi="Arial" w:cs="Arial"/>
                <w:sz w:val="22"/>
                <w:szCs w:val="22"/>
              </w:rPr>
            </w:pPr>
            <w:r w:rsidRPr="008F34FA">
              <w:rPr>
                <w:rFonts w:ascii="Arial" w:hAnsi="Arial" w:cs="Arial"/>
                <w:sz w:val="22"/>
                <w:szCs w:val="22"/>
              </w:rPr>
              <w:t>-</w:t>
            </w:r>
            <w:r w:rsidR="00386D73" w:rsidRPr="008F34FA">
              <w:rPr>
                <w:rFonts w:ascii="Arial" w:hAnsi="Arial" w:cs="Arial"/>
                <w:sz w:val="22"/>
                <w:szCs w:val="22"/>
              </w:rPr>
              <w:t xml:space="preserve"> </w:t>
            </w:r>
            <w:r w:rsidRPr="008F34FA">
              <w:rPr>
                <w:rFonts w:ascii="Arial" w:hAnsi="Arial" w:cs="Arial"/>
                <w:sz w:val="22"/>
                <w:szCs w:val="22"/>
              </w:rPr>
              <w:t xml:space="preserve">Communicating with a range of </w:t>
            </w:r>
            <w:r w:rsidR="009C7FB7">
              <w:rPr>
                <w:rFonts w:ascii="Arial" w:hAnsi="Arial" w:cs="Arial"/>
                <w:sz w:val="22"/>
                <w:szCs w:val="22"/>
              </w:rPr>
              <w:t xml:space="preserve">internal and external </w:t>
            </w:r>
            <w:r w:rsidRPr="008F34FA">
              <w:rPr>
                <w:rFonts w:ascii="Arial" w:hAnsi="Arial" w:cs="Arial"/>
                <w:sz w:val="22"/>
                <w:szCs w:val="22"/>
              </w:rPr>
              <w:t>stakeholders.</w:t>
            </w:r>
          </w:p>
          <w:p w14:paraId="2AB062D5" w14:textId="6C42E3E5" w:rsidR="009C7FB7" w:rsidRPr="008F34FA" w:rsidRDefault="009C7FB7" w:rsidP="004471B7">
            <w:pPr>
              <w:spacing w:line="360" w:lineRule="auto"/>
              <w:rPr>
                <w:rFonts w:ascii="Arial" w:hAnsi="Arial" w:cs="Arial"/>
                <w:sz w:val="22"/>
                <w:szCs w:val="22"/>
              </w:rPr>
            </w:pPr>
            <w:r>
              <w:rPr>
                <w:rFonts w:ascii="Arial" w:hAnsi="Arial" w:cs="Arial"/>
                <w:sz w:val="22"/>
                <w:szCs w:val="22"/>
              </w:rPr>
              <w:t xml:space="preserve">- Developing </w:t>
            </w:r>
            <w:r w:rsidR="007B5DF6">
              <w:rPr>
                <w:rFonts w:ascii="Arial" w:hAnsi="Arial" w:cs="Arial"/>
                <w:sz w:val="22"/>
                <w:szCs w:val="22"/>
              </w:rPr>
              <w:t xml:space="preserve">collaborative approaches and </w:t>
            </w:r>
            <w:r>
              <w:rPr>
                <w:rFonts w:ascii="Arial" w:hAnsi="Arial" w:cs="Arial"/>
                <w:sz w:val="22"/>
                <w:szCs w:val="22"/>
              </w:rPr>
              <w:t>partnerships.</w:t>
            </w:r>
          </w:p>
          <w:p w14:paraId="6565521C" w14:textId="7624E607" w:rsidR="007F2604" w:rsidRPr="000630FC" w:rsidRDefault="000630FC" w:rsidP="004471B7">
            <w:pPr>
              <w:spacing w:line="360" w:lineRule="auto"/>
              <w:rPr>
                <w:rFonts w:ascii="Arial" w:hAnsi="Arial" w:cs="Arial"/>
                <w:sz w:val="22"/>
                <w:szCs w:val="22"/>
              </w:rPr>
            </w:pPr>
            <w:r w:rsidRPr="008F34FA">
              <w:rPr>
                <w:rFonts w:ascii="Arial" w:hAnsi="Arial" w:cs="Arial"/>
                <w:sz w:val="22"/>
                <w:szCs w:val="22"/>
              </w:rPr>
              <w:t>-</w:t>
            </w:r>
            <w:r w:rsidR="00386D73" w:rsidRPr="008F34FA">
              <w:rPr>
                <w:rFonts w:ascii="Arial" w:hAnsi="Arial" w:cs="Arial"/>
                <w:sz w:val="22"/>
                <w:szCs w:val="22"/>
              </w:rPr>
              <w:t xml:space="preserve"> </w:t>
            </w:r>
            <w:r w:rsidRPr="008F34FA">
              <w:rPr>
                <w:rFonts w:ascii="Arial" w:hAnsi="Arial" w:cs="Arial"/>
                <w:sz w:val="22"/>
                <w:szCs w:val="22"/>
              </w:rPr>
              <w:t xml:space="preserve">Commitment to </w:t>
            </w:r>
            <w:r w:rsidR="00BE4B8D" w:rsidRPr="008F34FA">
              <w:rPr>
                <w:rFonts w:ascii="Arial" w:hAnsi="Arial" w:cs="Arial"/>
                <w:sz w:val="22"/>
                <w:szCs w:val="22"/>
              </w:rPr>
              <w:t>and understanding of</w:t>
            </w:r>
            <w:r w:rsidR="00BE4B8D">
              <w:rPr>
                <w:rFonts w:ascii="Arial" w:hAnsi="Arial" w:cs="Arial"/>
                <w:sz w:val="22"/>
                <w:szCs w:val="22"/>
              </w:rPr>
              <w:t xml:space="preserve"> </w:t>
            </w:r>
            <w:r w:rsidR="008B7E2F">
              <w:rPr>
                <w:rFonts w:ascii="Arial" w:hAnsi="Arial" w:cs="Arial"/>
                <w:sz w:val="22"/>
                <w:szCs w:val="22"/>
              </w:rPr>
              <w:t xml:space="preserve">the </w:t>
            </w:r>
            <w:r w:rsidR="007B5DF6">
              <w:rPr>
                <w:rFonts w:ascii="Arial" w:hAnsi="Arial" w:cs="Arial"/>
                <w:sz w:val="22"/>
                <w:szCs w:val="22"/>
              </w:rPr>
              <w:t xml:space="preserve">equality and </w:t>
            </w:r>
            <w:r w:rsidR="008F34FA">
              <w:rPr>
                <w:rFonts w:ascii="Arial" w:hAnsi="Arial" w:cs="Arial"/>
                <w:sz w:val="22"/>
                <w:szCs w:val="22"/>
              </w:rPr>
              <w:t>h</w:t>
            </w:r>
            <w:r w:rsidR="008B7E2F">
              <w:rPr>
                <w:rFonts w:ascii="Arial" w:hAnsi="Arial" w:cs="Arial"/>
                <w:sz w:val="22"/>
                <w:szCs w:val="22"/>
              </w:rPr>
              <w:t xml:space="preserve">uman rights </w:t>
            </w:r>
            <w:r w:rsidRPr="000630FC">
              <w:rPr>
                <w:rFonts w:ascii="Arial" w:hAnsi="Arial" w:cs="Arial"/>
                <w:sz w:val="22"/>
                <w:szCs w:val="22"/>
              </w:rPr>
              <w:t>agenda</w:t>
            </w:r>
            <w:r>
              <w:rPr>
                <w:rFonts w:ascii="Arial" w:hAnsi="Arial" w:cs="Arial"/>
                <w:sz w:val="22"/>
                <w:szCs w:val="22"/>
              </w:rPr>
              <w:t>.</w:t>
            </w:r>
          </w:p>
        </w:tc>
        <w:tc>
          <w:tcPr>
            <w:tcW w:w="3361" w:type="dxa"/>
          </w:tcPr>
          <w:p w14:paraId="7B0BEB96" w14:textId="0D2473B1" w:rsidR="007055A3" w:rsidRPr="007055A3" w:rsidRDefault="00386D73" w:rsidP="004471B7">
            <w:pPr>
              <w:spacing w:line="360" w:lineRule="auto"/>
              <w:rPr>
                <w:rFonts w:ascii="Arial" w:hAnsi="Arial" w:cs="Arial"/>
                <w:sz w:val="22"/>
                <w:szCs w:val="22"/>
              </w:rPr>
            </w:pPr>
            <w:r>
              <w:rPr>
                <w:rFonts w:ascii="Arial" w:hAnsi="Arial" w:cs="Arial"/>
                <w:sz w:val="22"/>
                <w:szCs w:val="22"/>
              </w:rPr>
              <w:t xml:space="preserve">- </w:t>
            </w:r>
            <w:r w:rsidR="007055A3" w:rsidRPr="007055A3">
              <w:rPr>
                <w:rFonts w:ascii="Arial" w:hAnsi="Arial" w:cs="Arial"/>
                <w:sz w:val="22"/>
                <w:szCs w:val="22"/>
              </w:rPr>
              <w:t>Working with interpreters</w:t>
            </w:r>
            <w:r w:rsidR="00E63E5E">
              <w:rPr>
                <w:rFonts w:ascii="Arial" w:hAnsi="Arial" w:cs="Arial"/>
                <w:sz w:val="22"/>
                <w:szCs w:val="22"/>
              </w:rPr>
              <w:t xml:space="preserve"> and New Scots communities.</w:t>
            </w:r>
          </w:p>
        </w:tc>
      </w:tr>
      <w:tr w:rsidR="00587F4F" w:rsidRPr="00587F4F" w14:paraId="45CA1569" w14:textId="77777777" w:rsidTr="008C2529">
        <w:tc>
          <w:tcPr>
            <w:tcW w:w="1696" w:type="dxa"/>
          </w:tcPr>
          <w:p w14:paraId="28B185B3" w14:textId="7BB5599B" w:rsidR="00587F4F" w:rsidRPr="00587F4F" w:rsidRDefault="00587F4F" w:rsidP="004471B7">
            <w:pPr>
              <w:spacing w:line="360" w:lineRule="auto"/>
              <w:rPr>
                <w:rFonts w:ascii="Arial" w:hAnsi="Arial" w:cs="Arial"/>
                <w:b/>
                <w:bCs/>
                <w:sz w:val="22"/>
                <w:szCs w:val="22"/>
              </w:rPr>
            </w:pPr>
            <w:r w:rsidRPr="00587F4F">
              <w:rPr>
                <w:rFonts w:ascii="Arial" w:hAnsi="Arial" w:cs="Arial"/>
                <w:b/>
                <w:bCs/>
                <w:sz w:val="22"/>
                <w:szCs w:val="22"/>
              </w:rPr>
              <w:t>Skills</w:t>
            </w:r>
          </w:p>
        </w:tc>
        <w:tc>
          <w:tcPr>
            <w:tcW w:w="5025" w:type="dxa"/>
          </w:tcPr>
          <w:p w14:paraId="0C74440F" w14:textId="533C3863" w:rsidR="00587F4F" w:rsidRPr="007055A3" w:rsidRDefault="008C2529" w:rsidP="008C2529">
            <w:pPr>
              <w:spacing w:line="360" w:lineRule="auto"/>
              <w:rPr>
                <w:rFonts w:ascii="Arial" w:hAnsi="Arial" w:cs="Arial"/>
                <w:sz w:val="22"/>
                <w:szCs w:val="22"/>
              </w:rPr>
            </w:pPr>
            <w:r w:rsidRPr="007055A3">
              <w:rPr>
                <w:rFonts w:ascii="Arial" w:hAnsi="Arial" w:cs="Arial"/>
                <w:sz w:val="22"/>
                <w:szCs w:val="22"/>
              </w:rPr>
              <w:t>-</w:t>
            </w:r>
            <w:r w:rsidR="00644C65">
              <w:rPr>
                <w:rFonts w:ascii="Arial" w:hAnsi="Arial" w:cs="Arial"/>
                <w:sz w:val="22"/>
                <w:szCs w:val="22"/>
              </w:rPr>
              <w:t xml:space="preserve"> </w:t>
            </w:r>
            <w:r w:rsidRPr="007055A3">
              <w:rPr>
                <w:rFonts w:ascii="Arial" w:hAnsi="Arial" w:cs="Arial"/>
                <w:sz w:val="22"/>
                <w:szCs w:val="22"/>
              </w:rPr>
              <w:t>Excellent oral and written communication.</w:t>
            </w:r>
          </w:p>
          <w:p w14:paraId="5236095D" w14:textId="77777777" w:rsidR="00415DB5" w:rsidRDefault="008C2529" w:rsidP="008C2529">
            <w:pPr>
              <w:spacing w:line="360" w:lineRule="auto"/>
              <w:rPr>
                <w:rFonts w:ascii="Arial" w:hAnsi="Arial" w:cs="Arial"/>
                <w:sz w:val="22"/>
                <w:szCs w:val="22"/>
              </w:rPr>
            </w:pPr>
            <w:r w:rsidRPr="007055A3">
              <w:rPr>
                <w:rFonts w:ascii="Arial" w:hAnsi="Arial" w:cs="Arial"/>
                <w:sz w:val="22"/>
                <w:szCs w:val="22"/>
              </w:rPr>
              <w:t xml:space="preserve">- Practical and effective inter-personal </w:t>
            </w:r>
            <w:r w:rsidR="00644C65">
              <w:rPr>
                <w:rFonts w:ascii="Arial" w:hAnsi="Arial" w:cs="Arial"/>
                <w:sz w:val="22"/>
                <w:szCs w:val="22"/>
              </w:rPr>
              <w:t xml:space="preserve">and relationship-building </w:t>
            </w:r>
            <w:r w:rsidRPr="007055A3">
              <w:rPr>
                <w:rFonts w:ascii="Arial" w:hAnsi="Arial" w:cs="Arial"/>
                <w:sz w:val="22"/>
                <w:szCs w:val="22"/>
              </w:rPr>
              <w:t>skills.</w:t>
            </w:r>
          </w:p>
          <w:p w14:paraId="51815376" w14:textId="07FEC0EF" w:rsidR="008C2529" w:rsidRPr="007055A3" w:rsidRDefault="008C2529" w:rsidP="008C2529">
            <w:pPr>
              <w:spacing w:line="360" w:lineRule="auto"/>
              <w:rPr>
                <w:rFonts w:ascii="Arial" w:hAnsi="Arial" w:cs="Arial"/>
                <w:sz w:val="22"/>
                <w:szCs w:val="22"/>
              </w:rPr>
            </w:pPr>
            <w:r w:rsidRPr="007055A3">
              <w:rPr>
                <w:rFonts w:ascii="Arial" w:hAnsi="Arial" w:cs="Arial"/>
                <w:sz w:val="22"/>
                <w:szCs w:val="22"/>
              </w:rPr>
              <w:lastRenderedPageBreak/>
              <w:t>-</w:t>
            </w:r>
            <w:r w:rsidR="00644C65">
              <w:rPr>
                <w:rFonts w:ascii="Arial" w:hAnsi="Arial" w:cs="Arial"/>
                <w:sz w:val="22"/>
                <w:szCs w:val="22"/>
              </w:rPr>
              <w:t xml:space="preserve"> </w:t>
            </w:r>
            <w:r w:rsidRPr="007055A3">
              <w:rPr>
                <w:rFonts w:ascii="Arial" w:hAnsi="Arial" w:cs="Arial"/>
                <w:sz w:val="22"/>
                <w:szCs w:val="22"/>
              </w:rPr>
              <w:t>High level of computer literacy.</w:t>
            </w:r>
          </w:p>
          <w:p w14:paraId="2C18E69E" w14:textId="4A06F556" w:rsidR="008C2529" w:rsidRDefault="008C2529" w:rsidP="008C2529">
            <w:pPr>
              <w:spacing w:line="360" w:lineRule="auto"/>
              <w:rPr>
                <w:rFonts w:ascii="Arial" w:hAnsi="Arial" w:cs="Arial"/>
                <w:sz w:val="22"/>
                <w:szCs w:val="22"/>
              </w:rPr>
            </w:pPr>
            <w:r w:rsidRPr="007055A3">
              <w:rPr>
                <w:rFonts w:ascii="Arial" w:hAnsi="Arial" w:cs="Arial"/>
                <w:sz w:val="22"/>
                <w:szCs w:val="22"/>
              </w:rPr>
              <w:t>-</w:t>
            </w:r>
            <w:r w:rsidR="00644C65">
              <w:rPr>
                <w:rFonts w:ascii="Arial" w:hAnsi="Arial" w:cs="Arial"/>
                <w:sz w:val="22"/>
                <w:szCs w:val="22"/>
              </w:rPr>
              <w:t xml:space="preserve"> </w:t>
            </w:r>
            <w:r w:rsidRPr="007055A3">
              <w:rPr>
                <w:rFonts w:ascii="Arial" w:hAnsi="Arial" w:cs="Arial"/>
                <w:sz w:val="22"/>
                <w:szCs w:val="22"/>
              </w:rPr>
              <w:t>Highly organised.</w:t>
            </w:r>
          </w:p>
          <w:p w14:paraId="03692D06" w14:textId="3CFA189E" w:rsidR="00F45EA3" w:rsidRDefault="00F45EA3" w:rsidP="008C2529">
            <w:pPr>
              <w:spacing w:line="360" w:lineRule="auto"/>
              <w:rPr>
                <w:rFonts w:ascii="Arial" w:hAnsi="Arial" w:cs="Arial"/>
                <w:sz w:val="22"/>
                <w:szCs w:val="22"/>
              </w:rPr>
            </w:pPr>
            <w:r>
              <w:rPr>
                <w:rFonts w:ascii="Arial" w:hAnsi="Arial" w:cs="Arial"/>
                <w:sz w:val="22"/>
                <w:szCs w:val="22"/>
              </w:rPr>
              <w:t>- Able to work under pressure and meet deadlines.</w:t>
            </w:r>
          </w:p>
          <w:p w14:paraId="3D62DD7F" w14:textId="3BC74DA5" w:rsidR="00644C65" w:rsidRPr="007055A3" w:rsidRDefault="00644C65" w:rsidP="008F34FA">
            <w:pPr>
              <w:spacing w:line="360" w:lineRule="auto"/>
              <w:rPr>
                <w:rFonts w:ascii="Arial" w:hAnsi="Arial" w:cs="Arial"/>
                <w:sz w:val="22"/>
                <w:szCs w:val="22"/>
              </w:rPr>
            </w:pPr>
          </w:p>
        </w:tc>
        <w:tc>
          <w:tcPr>
            <w:tcW w:w="3361" w:type="dxa"/>
          </w:tcPr>
          <w:p w14:paraId="14D83731" w14:textId="15AC0B8D" w:rsidR="00587F4F" w:rsidRPr="007055A3" w:rsidRDefault="007F2604" w:rsidP="004471B7">
            <w:pPr>
              <w:spacing w:line="360" w:lineRule="auto"/>
              <w:rPr>
                <w:rFonts w:ascii="Arial" w:hAnsi="Arial" w:cs="Arial"/>
                <w:sz w:val="22"/>
                <w:szCs w:val="22"/>
              </w:rPr>
            </w:pPr>
            <w:r>
              <w:rPr>
                <w:rFonts w:ascii="Arial" w:hAnsi="Arial" w:cs="Arial"/>
                <w:sz w:val="22"/>
                <w:szCs w:val="22"/>
              </w:rPr>
              <w:lastRenderedPageBreak/>
              <w:t xml:space="preserve">- </w:t>
            </w:r>
            <w:r w:rsidR="001D547D" w:rsidRPr="007055A3">
              <w:rPr>
                <w:rFonts w:ascii="Arial" w:hAnsi="Arial" w:cs="Arial"/>
                <w:sz w:val="22"/>
                <w:szCs w:val="22"/>
              </w:rPr>
              <w:t>Language skills</w:t>
            </w:r>
          </w:p>
        </w:tc>
      </w:tr>
      <w:tr w:rsidR="00587F4F" w:rsidRPr="00587F4F" w14:paraId="3083726F" w14:textId="77777777" w:rsidTr="008C2529">
        <w:tc>
          <w:tcPr>
            <w:tcW w:w="1696" w:type="dxa"/>
          </w:tcPr>
          <w:p w14:paraId="7A50207F" w14:textId="40DDD67A" w:rsidR="00587F4F" w:rsidRPr="00587F4F" w:rsidRDefault="00587F4F" w:rsidP="004471B7">
            <w:pPr>
              <w:spacing w:line="360" w:lineRule="auto"/>
              <w:rPr>
                <w:rFonts w:ascii="Arial" w:hAnsi="Arial" w:cs="Arial"/>
                <w:b/>
                <w:bCs/>
                <w:sz w:val="22"/>
                <w:szCs w:val="22"/>
              </w:rPr>
            </w:pPr>
            <w:r w:rsidRPr="00587F4F">
              <w:rPr>
                <w:rFonts w:ascii="Arial" w:hAnsi="Arial" w:cs="Arial"/>
                <w:b/>
                <w:bCs/>
                <w:sz w:val="22"/>
                <w:szCs w:val="22"/>
              </w:rPr>
              <w:t>Other</w:t>
            </w:r>
          </w:p>
        </w:tc>
        <w:tc>
          <w:tcPr>
            <w:tcW w:w="5025" w:type="dxa"/>
          </w:tcPr>
          <w:p w14:paraId="5B85DF29" w14:textId="4F516A91" w:rsidR="00587F4F" w:rsidRPr="00A90DA0" w:rsidRDefault="007055A3" w:rsidP="004471B7">
            <w:pPr>
              <w:spacing w:line="360" w:lineRule="auto"/>
              <w:rPr>
                <w:rFonts w:ascii="Arial" w:hAnsi="Arial" w:cs="Arial"/>
                <w:sz w:val="22"/>
                <w:szCs w:val="22"/>
              </w:rPr>
            </w:pPr>
            <w:r w:rsidRPr="007055A3">
              <w:rPr>
                <w:rFonts w:ascii="Arial" w:hAnsi="Arial" w:cs="Arial"/>
                <w:sz w:val="22"/>
                <w:szCs w:val="22"/>
              </w:rPr>
              <w:t>-</w:t>
            </w:r>
            <w:r w:rsidR="00644C65">
              <w:rPr>
                <w:rFonts w:ascii="Arial" w:hAnsi="Arial" w:cs="Arial"/>
                <w:sz w:val="22"/>
                <w:szCs w:val="22"/>
              </w:rPr>
              <w:t xml:space="preserve"> </w:t>
            </w:r>
            <w:r w:rsidRPr="007055A3">
              <w:rPr>
                <w:rFonts w:ascii="Arial" w:hAnsi="Arial" w:cs="Arial"/>
                <w:sz w:val="22"/>
                <w:szCs w:val="22"/>
              </w:rPr>
              <w:t xml:space="preserve">Able to </w:t>
            </w:r>
            <w:r w:rsidR="008F34FA">
              <w:rPr>
                <w:rFonts w:ascii="Arial" w:hAnsi="Arial" w:cs="Arial"/>
                <w:sz w:val="22"/>
                <w:szCs w:val="22"/>
              </w:rPr>
              <w:t xml:space="preserve">travel and </w:t>
            </w:r>
            <w:r w:rsidRPr="007055A3">
              <w:rPr>
                <w:rFonts w:ascii="Arial" w:hAnsi="Arial" w:cs="Arial"/>
                <w:sz w:val="22"/>
                <w:szCs w:val="22"/>
              </w:rPr>
              <w:t>work flexibly</w:t>
            </w:r>
            <w:r w:rsidR="008F34FA">
              <w:rPr>
                <w:rFonts w:ascii="Arial" w:hAnsi="Arial" w:cs="Arial"/>
                <w:sz w:val="22"/>
                <w:szCs w:val="22"/>
              </w:rPr>
              <w:t xml:space="preserve">, including some </w:t>
            </w:r>
            <w:r w:rsidR="008F34FA" w:rsidRPr="00A90DA0">
              <w:rPr>
                <w:rFonts w:ascii="Arial" w:hAnsi="Arial" w:cs="Arial"/>
                <w:sz w:val="22"/>
                <w:szCs w:val="22"/>
              </w:rPr>
              <w:t>evenings and weekends.</w:t>
            </w:r>
          </w:p>
          <w:p w14:paraId="476A15EE" w14:textId="4B6C2B48" w:rsidR="008B7E2F" w:rsidRPr="00A90DA0" w:rsidRDefault="008B7E2F" w:rsidP="008B7E2F">
            <w:pPr>
              <w:spacing w:line="360" w:lineRule="auto"/>
              <w:rPr>
                <w:rFonts w:ascii="Arial" w:hAnsi="Arial" w:cs="Arial"/>
                <w:sz w:val="22"/>
                <w:szCs w:val="22"/>
              </w:rPr>
            </w:pPr>
            <w:r w:rsidRPr="00A90DA0">
              <w:rPr>
                <w:rFonts w:ascii="Arial" w:hAnsi="Arial" w:cs="Arial"/>
                <w:color w:val="000000"/>
                <w:sz w:val="22"/>
                <w:szCs w:val="22"/>
              </w:rPr>
              <w:t>-</w:t>
            </w:r>
            <w:r w:rsidR="00422E2D">
              <w:rPr>
                <w:rFonts w:ascii="Arial" w:hAnsi="Arial" w:cs="Arial"/>
                <w:color w:val="000000"/>
                <w:sz w:val="22"/>
                <w:szCs w:val="22"/>
              </w:rPr>
              <w:t xml:space="preserve"> </w:t>
            </w:r>
            <w:r w:rsidRPr="00A90DA0">
              <w:rPr>
                <w:rFonts w:ascii="Arial" w:hAnsi="Arial" w:cs="Arial"/>
                <w:color w:val="000000"/>
                <w:sz w:val="22"/>
                <w:szCs w:val="22"/>
              </w:rPr>
              <w:t>Work independently but also collaboratively.</w:t>
            </w:r>
          </w:p>
          <w:p w14:paraId="53C766CE" w14:textId="0172176B" w:rsidR="007055A3" w:rsidRPr="007055A3" w:rsidRDefault="007055A3" w:rsidP="004471B7">
            <w:pPr>
              <w:spacing w:line="360" w:lineRule="auto"/>
              <w:rPr>
                <w:rFonts w:ascii="Arial" w:hAnsi="Arial" w:cs="Arial"/>
                <w:sz w:val="22"/>
                <w:szCs w:val="22"/>
              </w:rPr>
            </w:pPr>
            <w:r w:rsidRPr="007055A3">
              <w:rPr>
                <w:rFonts w:ascii="Arial" w:hAnsi="Arial" w:cs="Arial"/>
                <w:sz w:val="22"/>
                <w:szCs w:val="22"/>
              </w:rPr>
              <w:t>-</w:t>
            </w:r>
            <w:r w:rsidR="00644C65">
              <w:rPr>
                <w:rFonts w:ascii="Arial" w:hAnsi="Arial" w:cs="Arial"/>
                <w:sz w:val="22"/>
                <w:szCs w:val="22"/>
              </w:rPr>
              <w:t xml:space="preserve"> </w:t>
            </w:r>
            <w:r w:rsidRPr="007055A3">
              <w:rPr>
                <w:rFonts w:ascii="Arial" w:hAnsi="Arial" w:cs="Arial"/>
                <w:sz w:val="22"/>
                <w:szCs w:val="22"/>
              </w:rPr>
              <w:t>Demonstrate enthusiasm and commitment</w:t>
            </w:r>
            <w:r w:rsidR="00644C65">
              <w:rPr>
                <w:rFonts w:ascii="Arial" w:hAnsi="Arial" w:cs="Arial"/>
                <w:sz w:val="22"/>
                <w:szCs w:val="22"/>
              </w:rPr>
              <w:t>.</w:t>
            </w:r>
            <w:r w:rsidRPr="007055A3">
              <w:rPr>
                <w:rFonts w:ascii="Arial" w:hAnsi="Arial" w:cs="Arial"/>
                <w:sz w:val="22"/>
                <w:szCs w:val="22"/>
              </w:rPr>
              <w:t xml:space="preserve">  </w:t>
            </w:r>
          </w:p>
          <w:p w14:paraId="6EFB990D" w14:textId="5CA2F8DB" w:rsidR="007055A3" w:rsidRPr="007055A3" w:rsidRDefault="007055A3" w:rsidP="007055A3">
            <w:pPr>
              <w:spacing w:line="360" w:lineRule="auto"/>
              <w:rPr>
                <w:rFonts w:ascii="Arial" w:hAnsi="Arial" w:cs="Arial"/>
                <w:sz w:val="22"/>
                <w:szCs w:val="22"/>
              </w:rPr>
            </w:pPr>
          </w:p>
        </w:tc>
        <w:tc>
          <w:tcPr>
            <w:tcW w:w="3361" w:type="dxa"/>
          </w:tcPr>
          <w:p w14:paraId="22E48361" w14:textId="3C3D6CC1" w:rsidR="007055A3" w:rsidRPr="007F2604" w:rsidRDefault="007055A3" w:rsidP="007F2604">
            <w:pPr>
              <w:spacing w:line="360" w:lineRule="auto"/>
              <w:rPr>
                <w:rFonts w:ascii="Arial" w:hAnsi="Arial" w:cs="Arial"/>
                <w:sz w:val="22"/>
                <w:szCs w:val="22"/>
              </w:rPr>
            </w:pPr>
          </w:p>
          <w:p w14:paraId="452B7DBC" w14:textId="77777777" w:rsidR="00587F4F" w:rsidRPr="007055A3" w:rsidRDefault="00587F4F" w:rsidP="004471B7">
            <w:pPr>
              <w:spacing w:line="360" w:lineRule="auto"/>
              <w:rPr>
                <w:rFonts w:ascii="Arial" w:hAnsi="Arial" w:cs="Arial"/>
                <w:sz w:val="22"/>
                <w:szCs w:val="22"/>
              </w:rPr>
            </w:pPr>
          </w:p>
        </w:tc>
      </w:tr>
    </w:tbl>
    <w:p w14:paraId="2E2AF9F1" w14:textId="77777777" w:rsidR="00587F4F" w:rsidRDefault="00587F4F" w:rsidP="004471B7">
      <w:pPr>
        <w:spacing w:line="360" w:lineRule="auto"/>
      </w:pPr>
    </w:p>
    <w:sectPr w:rsidR="00587F4F">
      <w:pgSz w:w="11906" w:h="16838"/>
      <w:pgMar w:top="567" w:right="907" w:bottom="993" w:left="907" w:header="720" w:footer="720" w:gutter="0"/>
      <w:pgBorders>
        <w:top w:val="single" w:sz="12" w:space="3" w:color="000000"/>
        <w:left w:val="single" w:sz="12" w:space="20" w:color="000000"/>
        <w:bottom w:val="single" w:sz="12" w:space="24" w:color="000000"/>
        <w:right w:val="single" w:sz="12" w:space="20" w:color="000000"/>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OpenSymbol">
    <w:altName w:val="Arial Unicode MS"/>
    <w:charset w:val="02"/>
    <w:family w:val="auto"/>
    <w:pitch w:val="default"/>
  </w:font>
  <w:font w:name="Arial Unicode MS">
    <w:panose1 w:val="020B0604020202020204"/>
    <w:charset w:val="80"/>
    <w:family w:val="swiss"/>
    <w:pitch w:val="variable"/>
    <w:sig w:usb0="F7FFAFFF" w:usb1="E9DFFFFF" w:usb2="0000003F" w:usb3="00000000" w:csb0="003F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decimal"/>
      <w:lvlText w:val="%1."/>
      <w:lvlJc w:val="left"/>
      <w:pPr>
        <w:tabs>
          <w:tab w:val="num" w:pos="720"/>
        </w:tabs>
        <w:ind w:left="502" w:hanging="360"/>
      </w:pPr>
    </w:lvl>
  </w:abstractNum>
  <w:abstractNum w:abstractNumId="2"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cs="Symbol" w:hint="default"/>
      </w:rPr>
    </w:lvl>
  </w:abstractNum>
  <w:abstractNum w:abstractNumId="3" w15:restartNumberingAfterBreak="0">
    <w:nsid w:val="00000004"/>
    <w:multiLevelType w:val="singleLevel"/>
    <w:tmpl w:val="00000004"/>
    <w:name w:val="WW8Num4"/>
    <w:lvl w:ilvl="0">
      <w:start w:val="1"/>
      <w:numFmt w:val="decimal"/>
      <w:lvlText w:val="%1."/>
      <w:lvlJc w:val="left"/>
      <w:pPr>
        <w:tabs>
          <w:tab w:val="num" w:pos="0"/>
        </w:tabs>
        <w:ind w:left="720" w:hanging="360"/>
      </w:pPr>
      <w:rPr>
        <w:rFonts w:hint="default"/>
      </w:rPr>
    </w:lvl>
  </w:abstractNum>
  <w:abstractNum w:abstractNumId="4" w15:restartNumberingAfterBreak="0">
    <w:nsid w:val="00000005"/>
    <w:multiLevelType w:val="singleLevel"/>
    <w:tmpl w:val="00000005"/>
    <w:name w:val="WW8Num5"/>
    <w:lvl w:ilvl="0">
      <w:start w:val="1"/>
      <w:numFmt w:val="lowerLetter"/>
      <w:lvlText w:val="(%1)"/>
      <w:lvlJc w:val="left"/>
      <w:pPr>
        <w:tabs>
          <w:tab w:val="num" w:pos="0"/>
        </w:tabs>
        <w:ind w:left="720" w:hanging="360"/>
      </w:pPr>
      <w:rPr>
        <w:rFonts w:hint="default"/>
      </w:rPr>
    </w:lvl>
  </w:abstractNum>
  <w:abstractNum w:abstractNumId="5"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hint="default"/>
      </w:rPr>
    </w:lvl>
  </w:abstractNum>
  <w:abstractNum w:abstractNumId="6" w15:restartNumberingAfterBreak="0">
    <w:nsid w:val="00000007"/>
    <w:multiLevelType w:val="singleLevel"/>
    <w:tmpl w:val="00000007"/>
    <w:name w:val="WW8Num7"/>
    <w:lvl w:ilvl="0">
      <w:start w:val="1"/>
      <w:numFmt w:val="lowerLetter"/>
      <w:lvlText w:val="%1)"/>
      <w:lvlJc w:val="left"/>
      <w:pPr>
        <w:tabs>
          <w:tab w:val="num" w:pos="720"/>
        </w:tabs>
        <w:ind w:left="720" w:hanging="360"/>
      </w:pPr>
      <w:rPr>
        <w:rFonts w:hint="default"/>
      </w:rPr>
    </w:lvl>
  </w:abstractNum>
  <w:abstractNum w:abstractNumId="7" w15:restartNumberingAfterBreak="0">
    <w:nsid w:val="0D540BCB"/>
    <w:multiLevelType w:val="hybridMultilevel"/>
    <w:tmpl w:val="6BBA2512"/>
    <w:lvl w:ilvl="0" w:tplc="990E2832">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E57DF9"/>
    <w:multiLevelType w:val="multilevel"/>
    <w:tmpl w:val="1AB04FA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 w15:restartNumberingAfterBreak="0">
    <w:nsid w:val="31EE39D6"/>
    <w:multiLevelType w:val="hybridMultilevel"/>
    <w:tmpl w:val="31089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CD7FF5"/>
    <w:multiLevelType w:val="hybridMultilevel"/>
    <w:tmpl w:val="64B6EE88"/>
    <w:lvl w:ilvl="0" w:tplc="8D88466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2E80E1E"/>
    <w:multiLevelType w:val="hybridMultilevel"/>
    <w:tmpl w:val="A2566592"/>
    <w:lvl w:ilvl="0" w:tplc="931AB820">
      <w:start w:val="1"/>
      <w:numFmt w:val="decimal"/>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26B1498"/>
    <w:multiLevelType w:val="hybridMultilevel"/>
    <w:tmpl w:val="AE8827BE"/>
    <w:lvl w:ilvl="0" w:tplc="EE3C1DA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91304318">
    <w:abstractNumId w:val="0"/>
  </w:num>
  <w:num w:numId="2" w16cid:durableId="2087454758">
    <w:abstractNumId w:val="1"/>
  </w:num>
  <w:num w:numId="3" w16cid:durableId="1234700254">
    <w:abstractNumId w:val="2"/>
  </w:num>
  <w:num w:numId="4" w16cid:durableId="181358629">
    <w:abstractNumId w:val="3"/>
  </w:num>
  <w:num w:numId="5" w16cid:durableId="1593926423">
    <w:abstractNumId w:val="4"/>
  </w:num>
  <w:num w:numId="6" w16cid:durableId="997538220">
    <w:abstractNumId w:val="5"/>
  </w:num>
  <w:num w:numId="7" w16cid:durableId="796920935">
    <w:abstractNumId w:val="6"/>
  </w:num>
  <w:num w:numId="8" w16cid:durableId="75249789">
    <w:abstractNumId w:val="11"/>
  </w:num>
  <w:num w:numId="9" w16cid:durableId="849224923">
    <w:abstractNumId w:val="9"/>
  </w:num>
  <w:num w:numId="10" w16cid:durableId="1781342164">
    <w:abstractNumId w:val="7"/>
  </w:num>
  <w:num w:numId="11" w16cid:durableId="1411998709">
    <w:abstractNumId w:val="12"/>
  </w:num>
  <w:num w:numId="12" w16cid:durableId="1461142850">
    <w:abstractNumId w:val="8"/>
  </w:num>
  <w:num w:numId="13" w16cid:durableId="104205407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5AB"/>
    <w:rsid w:val="000547DB"/>
    <w:rsid w:val="000630FC"/>
    <w:rsid w:val="000D0C58"/>
    <w:rsid w:val="000E3EE4"/>
    <w:rsid w:val="00150D07"/>
    <w:rsid w:val="001C2598"/>
    <w:rsid w:val="001D547D"/>
    <w:rsid w:val="001D7BFC"/>
    <w:rsid w:val="00213256"/>
    <w:rsid w:val="0023474E"/>
    <w:rsid w:val="00236EC5"/>
    <w:rsid w:val="002B4227"/>
    <w:rsid w:val="0032640C"/>
    <w:rsid w:val="00345457"/>
    <w:rsid w:val="00386D73"/>
    <w:rsid w:val="00415DB5"/>
    <w:rsid w:val="00422E2D"/>
    <w:rsid w:val="004471B7"/>
    <w:rsid w:val="004758C2"/>
    <w:rsid w:val="004B0D5E"/>
    <w:rsid w:val="00552627"/>
    <w:rsid w:val="00587F4F"/>
    <w:rsid w:val="00625F76"/>
    <w:rsid w:val="006260F0"/>
    <w:rsid w:val="00632C7F"/>
    <w:rsid w:val="00640723"/>
    <w:rsid w:val="00644C65"/>
    <w:rsid w:val="006545AB"/>
    <w:rsid w:val="006B78EF"/>
    <w:rsid w:val="007055A3"/>
    <w:rsid w:val="00706E24"/>
    <w:rsid w:val="00744160"/>
    <w:rsid w:val="007A60D7"/>
    <w:rsid w:val="007B5DF6"/>
    <w:rsid w:val="007C6BCF"/>
    <w:rsid w:val="007D40E2"/>
    <w:rsid w:val="007F2604"/>
    <w:rsid w:val="008010AA"/>
    <w:rsid w:val="0081090F"/>
    <w:rsid w:val="00811629"/>
    <w:rsid w:val="0085351A"/>
    <w:rsid w:val="008A382C"/>
    <w:rsid w:val="008B7E2F"/>
    <w:rsid w:val="008C2529"/>
    <w:rsid w:val="008F34FA"/>
    <w:rsid w:val="009C7FB7"/>
    <w:rsid w:val="00A90DA0"/>
    <w:rsid w:val="00AB3411"/>
    <w:rsid w:val="00AB505A"/>
    <w:rsid w:val="00AC62DB"/>
    <w:rsid w:val="00AD0D62"/>
    <w:rsid w:val="00AE7BDE"/>
    <w:rsid w:val="00B17440"/>
    <w:rsid w:val="00B62A8B"/>
    <w:rsid w:val="00BC58B0"/>
    <w:rsid w:val="00BE4B8D"/>
    <w:rsid w:val="00C34A80"/>
    <w:rsid w:val="00D17D93"/>
    <w:rsid w:val="00D44F60"/>
    <w:rsid w:val="00D845EE"/>
    <w:rsid w:val="00DA6757"/>
    <w:rsid w:val="00E04373"/>
    <w:rsid w:val="00E63E5E"/>
    <w:rsid w:val="00E709EE"/>
    <w:rsid w:val="00EA1600"/>
    <w:rsid w:val="00EB1CBC"/>
    <w:rsid w:val="00EC15FF"/>
    <w:rsid w:val="00F45EA3"/>
    <w:rsid w:val="00F5370C"/>
    <w:rsid w:val="00FC4F4A"/>
    <w:rsid w:val="610FB6B9"/>
    <w:rsid w:val="6123C9BA"/>
    <w:rsid w:val="69F5C7DB"/>
    <w:rsid w:val="6EE4476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8367C40"/>
  <w15:chartTrackingRefBased/>
  <w15:docId w15:val="{389F7EBB-FD35-4390-B7F2-E1BD3558F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eastAsia="zh-CN"/>
    </w:rPr>
  </w:style>
  <w:style w:type="paragraph" w:styleId="Heading1">
    <w:name w:val="heading 1"/>
    <w:basedOn w:val="Normal"/>
    <w:next w:val="Normal"/>
    <w:qFormat/>
    <w:pPr>
      <w:keepNext/>
      <w:numPr>
        <w:numId w:val="1"/>
      </w:numPr>
      <w:outlineLvl w:val="0"/>
    </w:pPr>
    <w:rPr>
      <w:rFonts w:ascii="Arial" w:hAnsi="Arial" w:cs="Arial"/>
      <w:b/>
      <w:u w:val="single"/>
    </w:rPr>
  </w:style>
  <w:style w:type="paragraph" w:styleId="Heading2">
    <w:name w:val="heading 2"/>
    <w:basedOn w:val="Normal"/>
    <w:next w:val="Normal"/>
    <w:qFormat/>
    <w:pPr>
      <w:keepNext/>
      <w:numPr>
        <w:ilvl w:val="1"/>
        <w:numId w:val="1"/>
      </w:numPr>
      <w:jc w:val="both"/>
      <w:outlineLvl w:val="1"/>
    </w:pPr>
    <w:rPr>
      <w:rFonts w:ascii="Arial" w:hAnsi="Arial" w:cs="Arial"/>
      <w:b/>
      <w:u w:val="single"/>
    </w:rPr>
  </w:style>
  <w:style w:type="paragraph" w:styleId="Heading3">
    <w:name w:val="heading 3"/>
    <w:basedOn w:val="Normal"/>
    <w:next w:val="Normal"/>
    <w:qFormat/>
    <w:pPr>
      <w:keepNext/>
      <w:numPr>
        <w:ilvl w:val="2"/>
        <w:numId w:val="1"/>
      </w:numPr>
      <w:jc w:val="both"/>
      <w:outlineLvl w:val="2"/>
    </w:pPr>
    <w:rPr>
      <w:rFonts w:ascii="Arial" w:hAnsi="Arial" w:cs="Arial"/>
      <w:b/>
      <w:sz w:val="28"/>
    </w:rPr>
  </w:style>
  <w:style w:type="paragraph" w:styleId="Heading4">
    <w:name w:val="heading 4"/>
    <w:basedOn w:val="Normal"/>
    <w:next w:val="Normal"/>
    <w:qFormat/>
    <w:pPr>
      <w:keepNext/>
      <w:numPr>
        <w:ilvl w:val="3"/>
        <w:numId w:val="1"/>
      </w:numPr>
      <w:jc w:val="both"/>
      <w:outlineLvl w:val="3"/>
    </w:pPr>
    <w:rPr>
      <w:rFonts w:ascii="Arial" w:hAnsi="Arial" w:cs="Arial"/>
      <w:b/>
      <w:sz w:val="24"/>
      <w:u w:val="single"/>
    </w:rPr>
  </w:style>
  <w:style w:type="paragraph" w:styleId="Heading5">
    <w:name w:val="heading 5"/>
    <w:basedOn w:val="Normal"/>
    <w:next w:val="Normal"/>
    <w:qFormat/>
    <w:pPr>
      <w:keepNext/>
      <w:numPr>
        <w:ilvl w:val="4"/>
        <w:numId w:val="1"/>
      </w:numPr>
      <w:jc w:val="both"/>
      <w:outlineLvl w:val="4"/>
    </w:pPr>
    <w:rPr>
      <w:rFonts w:ascii="Arial" w:hAnsi="Arial" w:cs="Arial"/>
      <w:b/>
    </w:rPr>
  </w:style>
  <w:style w:type="paragraph" w:styleId="Heading6">
    <w:name w:val="heading 6"/>
    <w:basedOn w:val="Normal"/>
    <w:next w:val="Normal"/>
    <w:qFormat/>
    <w:pPr>
      <w:keepNext/>
      <w:numPr>
        <w:ilvl w:val="5"/>
        <w:numId w:val="1"/>
      </w:numPr>
      <w:spacing w:before="120" w:after="120"/>
      <w:jc w:val="both"/>
      <w:outlineLvl w:val="5"/>
    </w:pPr>
    <w:rPr>
      <w:rFonts w:ascii="Arial" w:hAnsi="Arial" w:cs="Arial"/>
      <w:b/>
      <w:sz w:val="22"/>
    </w:rPr>
  </w:style>
  <w:style w:type="paragraph" w:styleId="Heading7">
    <w:name w:val="heading 7"/>
    <w:basedOn w:val="Normal"/>
    <w:next w:val="Normal"/>
    <w:qFormat/>
    <w:pPr>
      <w:keepNext/>
      <w:numPr>
        <w:ilvl w:val="6"/>
        <w:numId w:val="1"/>
      </w:numPr>
      <w:jc w:val="both"/>
      <w:outlineLvl w:val="6"/>
    </w:pPr>
    <w:rPr>
      <w:rFonts w:ascii="Arial" w:hAnsi="Arial" w:cs="Arial"/>
      <w:u w:val="single"/>
    </w:rPr>
  </w:style>
  <w:style w:type="paragraph" w:styleId="Heading8">
    <w:name w:val="heading 8"/>
    <w:basedOn w:val="Normal"/>
    <w:next w:val="Normal"/>
    <w:qFormat/>
    <w:pPr>
      <w:keepNext/>
      <w:numPr>
        <w:ilvl w:val="7"/>
        <w:numId w:val="1"/>
      </w:numPr>
      <w:ind w:left="720"/>
      <w:jc w:val="both"/>
      <w:outlineLvl w:val="7"/>
    </w:pPr>
    <w:rPr>
      <w:rFonts w:ascii="Arial" w:hAnsi="Arial" w:cs="Arial"/>
      <w:u w:val="single"/>
    </w:rPr>
  </w:style>
  <w:style w:type="paragraph" w:styleId="Heading9">
    <w:name w:val="heading 9"/>
    <w:basedOn w:val="Normal"/>
    <w:next w:val="Normal"/>
    <w:qFormat/>
    <w:pPr>
      <w:keepNext/>
      <w:numPr>
        <w:ilvl w:val="8"/>
        <w:numId w:val="1"/>
      </w:numP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3z0">
    <w:name w:val="WW8Num3z0"/>
    <w:rPr>
      <w:rFonts w:ascii="Symbol" w:hAnsi="Symbol" w:cs="Symbol" w:hint="default"/>
    </w:rPr>
  </w:style>
  <w:style w:type="character" w:customStyle="1" w:styleId="WW8Num4z0">
    <w:name w:val="WW8Num4z0"/>
    <w:rPr>
      <w:rFonts w:hint="default"/>
    </w:rPr>
  </w:style>
  <w:style w:type="character" w:customStyle="1" w:styleId="WW8Num5z0">
    <w:name w:val="WW8Num5z0"/>
    <w:rPr>
      <w:rFonts w:hint="default"/>
    </w:rPr>
  </w:style>
  <w:style w:type="character" w:customStyle="1" w:styleId="WW8Num6z0">
    <w:name w:val="WW8Num6z0"/>
    <w:rPr>
      <w:rFonts w:ascii="Symbol" w:hAnsi="Symbol" w:cs="Symbol" w:hint="default"/>
    </w:rPr>
  </w:style>
  <w:style w:type="character" w:customStyle="1" w:styleId="WW8Num7z0">
    <w:name w:val="WW8Num7z0"/>
    <w:rPr>
      <w:rFonts w:hint="default"/>
    </w:rPr>
  </w:style>
  <w:style w:type="character" w:customStyle="1" w:styleId="WW8Num1z0">
    <w:name w:val="WW8Num1z0"/>
    <w:rPr>
      <w:rFonts w:ascii="Times New Roman" w:hAnsi="Times New Roman" w:cs="Times New Roman" w:hint="default"/>
      <w:b w:val="0"/>
      <w:i w:val="0"/>
      <w:sz w:val="24"/>
      <w:u w:val="none"/>
    </w:rPr>
  </w:style>
  <w:style w:type="character" w:customStyle="1" w:styleId="WW8Num8z0">
    <w:name w:val="WW8Num8z0"/>
    <w:rPr>
      <w:rFonts w:ascii="Symbol" w:hAnsi="Symbol" w:cs="Symbol" w:hint="default"/>
    </w:rPr>
  </w:style>
  <w:style w:type="character" w:customStyle="1" w:styleId="WW8Num9z0">
    <w:name w:val="WW8Num9z0"/>
    <w:rPr>
      <w:rFonts w:ascii="Symbol" w:hAnsi="Symbol" w:cs="Symbol" w:hint="default"/>
    </w:rPr>
  </w:style>
  <w:style w:type="character" w:customStyle="1" w:styleId="WW8Num11z0">
    <w:name w:val="WW8Num11z0"/>
    <w:rPr>
      <w:rFonts w:hint="default"/>
    </w:rPr>
  </w:style>
  <w:style w:type="character" w:customStyle="1" w:styleId="WW8Num13z1">
    <w:name w:val="WW8Num13z1"/>
    <w:rPr>
      <w:rFonts w:ascii="Courier New" w:hAnsi="Courier New" w:cs="Courier New" w:hint="default"/>
    </w:rPr>
  </w:style>
  <w:style w:type="character" w:customStyle="1" w:styleId="WW8Num13z2">
    <w:name w:val="WW8Num13z2"/>
    <w:rPr>
      <w:rFonts w:ascii="Wingdings" w:hAnsi="Wingdings" w:cs="Wingdings" w:hint="default"/>
    </w:rPr>
  </w:style>
  <w:style w:type="character" w:customStyle="1" w:styleId="WW8Num13z3">
    <w:name w:val="WW8Num13z3"/>
    <w:rPr>
      <w:rFonts w:ascii="Symbol" w:hAnsi="Symbol" w:cs="Symbol" w:hint="default"/>
    </w:rPr>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Times New Roman" w:hAnsi="Times New Roman" w:cs="Times New Roman" w:hint="default"/>
      <w:b w:val="0"/>
      <w:i w:val="0"/>
      <w:sz w:val="24"/>
      <w:u w:val="none"/>
    </w:rPr>
  </w:style>
  <w:style w:type="character" w:customStyle="1" w:styleId="WW8Num16z0">
    <w:name w:val="WW8Num16z0"/>
    <w:rPr>
      <w:rFonts w:ascii="Wingdings" w:hAnsi="Wingdings" w:cs="Wingdings" w:hint="default"/>
    </w:rPr>
  </w:style>
  <w:style w:type="character" w:customStyle="1" w:styleId="WW8Num17z0">
    <w:name w:val="WW8Num17z0"/>
    <w:rPr>
      <w:rFonts w:ascii="Arial" w:hAnsi="Arial" w:cs="Arial" w:hint="default"/>
      <w:b w:val="0"/>
      <w:i w:val="0"/>
    </w:rPr>
  </w:style>
  <w:style w:type="character" w:customStyle="1" w:styleId="WW8Num19z0">
    <w:name w:val="WW8Num19z0"/>
    <w:rPr>
      <w:rFonts w:hint="default"/>
    </w:rPr>
  </w:style>
  <w:style w:type="character" w:customStyle="1" w:styleId="WW8Num20z0">
    <w:name w:val="WW8Num20z0"/>
    <w:rPr>
      <w:rFonts w:hint="default"/>
    </w:rPr>
  </w:style>
  <w:style w:type="character" w:customStyle="1" w:styleId="WW8Num21z0">
    <w:name w:val="WW8Num21z0"/>
    <w:rPr>
      <w:rFonts w:ascii="Arial" w:hAnsi="Arial" w:cs="Arial" w:hint="default"/>
      <w:b w:val="0"/>
      <w:i w:val="0"/>
    </w:rPr>
  </w:style>
  <w:style w:type="character" w:customStyle="1" w:styleId="WW8Num22z0">
    <w:name w:val="WW8Num22z0"/>
    <w:rPr>
      <w:rFonts w:ascii="Arial" w:hAnsi="Arial" w:cs="Arial" w:hint="default"/>
      <w:b w:val="0"/>
      <w:i w:val="0"/>
      <w:sz w:val="20"/>
    </w:rPr>
  </w:style>
  <w:style w:type="character" w:customStyle="1" w:styleId="WW8Num24z0">
    <w:name w:val="WW8Num24z0"/>
    <w:rPr>
      <w:rFonts w:ascii="Symbol" w:hAnsi="Symbol" w:cs="Symbol" w:hint="default"/>
    </w:rPr>
  </w:style>
  <w:style w:type="character" w:customStyle="1" w:styleId="WW8Num25z0">
    <w:name w:val="WW8Num25z0"/>
    <w:rPr>
      <w:rFonts w:hint="default"/>
    </w:rPr>
  </w:style>
  <w:style w:type="character" w:customStyle="1" w:styleId="WW8Num26z0">
    <w:name w:val="WW8Num26z0"/>
    <w:rPr>
      <w:rFonts w:ascii="Times New Roman" w:hAnsi="Times New Roman" w:cs="Times New Roman" w:hint="default"/>
      <w:b w:val="0"/>
      <w:i w:val="0"/>
      <w:sz w:val="24"/>
      <w:u w:val="none"/>
    </w:rPr>
  </w:style>
  <w:style w:type="character" w:customStyle="1" w:styleId="WW8Num28z0">
    <w:name w:val="WW8Num28z0"/>
    <w:rPr>
      <w:rFonts w:hint="default"/>
    </w:rPr>
  </w:style>
  <w:style w:type="character" w:customStyle="1" w:styleId="WW8Num29z0">
    <w:name w:val="WW8Num29z0"/>
    <w:rPr>
      <w:rFonts w:ascii="Symbol" w:hAnsi="Symbol" w:cs="Symbol" w:hint="default"/>
    </w:rPr>
  </w:style>
  <w:style w:type="character" w:customStyle="1" w:styleId="WW8Num29z1">
    <w:name w:val="WW8Num29z1"/>
    <w:rPr>
      <w:rFonts w:ascii="Courier New" w:hAnsi="Courier New" w:cs="Courier New" w:hint="default"/>
    </w:rPr>
  </w:style>
  <w:style w:type="character" w:customStyle="1" w:styleId="WW8Num29z2">
    <w:name w:val="WW8Num29z2"/>
    <w:rPr>
      <w:rFonts w:ascii="Wingdings" w:hAnsi="Wingdings" w:cs="Wingdings" w:hint="default"/>
    </w:rPr>
  </w:style>
  <w:style w:type="character" w:customStyle="1" w:styleId="WW8Num31z0">
    <w:name w:val="WW8Num31z0"/>
    <w:rPr>
      <w:rFonts w:hint="default"/>
    </w:rPr>
  </w:style>
  <w:style w:type="character" w:customStyle="1" w:styleId="WW8Num33z0">
    <w:name w:val="WW8Num33z0"/>
    <w:rPr>
      <w:rFonts w:ascii="Symbol" w:hAnsi="Symbol" w:cs="Symbol" w:hint="default"/>
    </w:rPr>
  </w:style>
  <w:style w:type="character" w:customStyle="1" w:styleId="WW8Num33z1">
    <w:name w:val="WW8Num33z1"/>
    <w:rPr>
      <w:rFonts w:ascii="Courier New" w:hAnsi="Courier New" w:cs="Courier New" w:hint="default"/>
    </w:rPr>
  </w:style>
  <w:style w:type="character" w:customStyle="1" w:styleId="WW8Num33z2">
    <w:name w:val="WW8Num33z2"/>
    <w:rPr>
      <w:rFonts w:ascii="Wingdings" w:hAnsi="Wingdings" w:cs="Wingdings" w:hint="default"/>
    </w:rPr>
  </w:style>
  <w:style w:type="character" w:customStyle="1" w:styleId="WW8Num34z0">
    <w:name w:val="WW8Num34z0"/>
    <w:rPr>
      <w:rFonts w:hint="default"/>
    </w:rPr>
  </w:style>
  <w:style w:type="character" w:customStyle="1" w:styleId="WW8Num35z0">
    <w:name w:val="WW8Num35z0"/>
    <w:rPr>
      <w:rFonts w:ascii="Wingdings" w:hAnsi="Wingdings" w:cs="Wingdings" w:hint="default"/>
    </w:rPr>
  </w:style>
  <w:style w:type="character" w:customStyle="1" w:styleId="WW8NumSt2z0">
    <w:name w:val="WW8NumSt2z0"/>
    <w:rPr>
      <w:rFonts w:ascii="Times New Roman" w:hAnsi="Times New Roman" w:cs="Times New Roman" w:hint="default"/>
      <w:b w:val="0"/>
      <w:i w:val="0"/>
      <w:sz w:val="24"/>
      <w:u w:val="none"/>
    </w:rPr>
  </w:style>
  <w:style w:type="character" w:customStyle="1" w:styleId="WW8NumSt5z0">
    <w:name w:val="WW8NumSt5z0"/>
    <w:rPr>
      <w:rFonts w:ascii="Times New Roman" w:hAnsi="Times New Roman" w:cs="Times New Roman" w:hint="default"/>
      <w:b w:val="0"/>
      <w:i w:val="0"/>
      <w:sz w:val="24"/>
      <w:u w:val="none"/>
    </w:rPr>
  </w:style>
  <w:style w:type="character" w:customStyle="1" w:styleId="DefaultParagraphFont1">
    <w:name w:val="Default Paragraph Font1"/>
  </w:style>
  <w:style w:type="character" w:styleId="PageNumber">
    <w:name w:val="page number"/>
    <w:basedOn w:val="DefaultParagraphFont1"/>
  </w:style>
  <w:style w:type="character" w:customStyle="1" w:styleId="Bold">
    <w:name w:val="Bold"/>
    <w:rPr>
      <w:b/>
      <w:bCs/>
      <w:lang w:val="en-GB"/>
    </w:rPr>
  </w:style>
  <w:style w:type="character" w:styleId="Strong">
    <w:name w:val="Strong"/>
    <w:qFormat/>
    <w:rPr>
      <w:b/>
      <w:bCs/>
    </w:rPr>
  </w:style>
  <w:style w:type="character" w:customStyle="1" w:styleId="FooterChar">
    <w:name w:val="Footer Char"/>
    <w:basedOn w:val="DefaultParagraphFont1"/>
  </w:style>
  <w:style w:type="character" w:customStyle="1" w:styleId="BalloonTextChar">
    <w:name w:val="Balloon Text Char"/>
    <w:rPr>
      <w:rFonts w:ascii="Tahoma" w:hAnsi="Tahoma" w:cs="Tahoma"/>
      <w:sz w:val="16"/>
      <w:szCs w:val="16"/>
    </w:rPr>
  </w:style>
  <w:style w:type="character" w:customStyle="1" w:styleId="CommentReference1">
    <w:name w:val="Comment Reference1"/>
    <w:rPr>
      <w:sz w:val="16"/>
      <w:szCs w:val="16"/>
    </w:rPr>
  </w:style>
  <w:style w:type="character" w:customStyle="1" w:styleId="CommentTextChar">
    <w:name w:val="Comment Text Char"/>
    <w:rPr>
      <w:lang w:val="en-GB"/>
    </w:rPr>
  </w:style>
  <w:style w:type="character" w:customStyle="1" w:styleId="CommentSubjectChar">
    <w:name w:val="Comment Subject Char"/>
    <w:rPr>
      <w:b/>
      <w:bCs/>
      <w:lang w:val="en-GB"/>
    </w:rPr>
  </w:style>
  <w:style w:type="character" w:styleId="Hyperlink">
    <w:name w:val="Hyperlink"/>
    <w:rPr>
      <w:color w:val="0563C1"/>
      <w:u w:val="single"/>
    </w:rPr>
  </w:style>
  <w:style w:type="character" w:styleId="Mention">
    <w:name w:val="Mention"/>
    <w:rPr>
      <w:color w:val="2B579A"/>
      <w:shd w:val="clear" w:color="auto" w:fill="E6E6E6"/>
    </w:rPr>
  </w:style>
  <w:style w:type="character" w:customStyle="1" w:styleId="Bullets">
    <w:name w:val="Bullets"/>
    <w:rPr>
      <w:rFonts w:ascii="OpenSymbol" w:eastAsia="OpenSymbol" w:hAnsi="OpenSymbol" w:cs="OpenSymbol"/>
    </w:rPr>
  </w:style>
  <w:style w:type="paragraph" w:customStyle="1" w:styleId="Heading">
    <w:name w:val="Heading"/>
    <w:basedOn w:val="Normal"/>
    <w:next w:val="BodyText"/>
    <w:pPr>
      <w:jc w:val="center"/>
    </w:pPr>
    <w:rPr>
      <w:rFonts w:ascii="Arial" w:hAnsi="Arial" w:cs="Arial"/>
      <w:b/>
      <w:u w:val="single"/>
    </w:rPr>
  </w:style>
  <w:style w:type="paragraph" w:styleId="BodyText">
    <w:name w:val="Body Text"/>
    <w:basedOn w:val="Normal"/>
    <w:pPr>
      <w:jc w:val="both"/>
    </w:pPr>
    <w:rPr>
      <w:rFonts w:ascii="Arial" w:hAnsi="Arial" w:cs="Arial"/>
    </w:rPr>
  </w:style>
  <w:style w:type="paragraph" w:styleId="List">
    <w:name w:val="List"/>
    <w:basedOn w:val="BodyText"/>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pPr>
      <w:suppressLineNumbers/>
    </w:pPr>
    <w:rPr>
      <w:rFonts w:cs="Arial"/>
    </w:rPr>
  </w:style>
  <w:style w:type="paragraph" w:customStyle="1" w:styleId="BodyText31">
    <w:name w:val="Body Text 31"/>
    <w:basedOn w:val="Normal"/>
    <w:pPr>
      <w:jc w:val="both"/>
    </w:pPr>
    <w:rPr>
      <w:rFonts w:ascii="Arial" w:hAnsi="Arial" w:cs="Arial"/>
      <w:b/>
      <w:i/>
      <w:sz w:val="22"/>
    </w:rPr>
  </w:style>
  <w:style w:type="paragraph" w:customStyle="1" w:styleId="BodyTextIndent21">
    <w:name w:val="Body Text Indent 21"/>
    <w:basedOn w:val="Normal"/>
    <w:pPr>
      <w:ind w:left="720"/>
      <w:jc w:val="both"/>
    </w:pPr>
    <w:rPr>
      <w:rFonts w:ascii="Arial" w:hAnsi="Arial" w:cs="Arial"/>
      <w:sz w:val="24"/>
    </w:rPr>
  </w:style>
  <w:style w:type="paragraph" w:customStyle="1" w:styleId="BodyText21">
    <w:name w:val="Body Text 21"/>
    <w:basedOn w:val="Normal"/>
    <w:pPr>
      <w:jc w:val="both"/>
    </w:pPr>
    <w:rPr>
      <w:rFonts w:ascii="Arial" w:hAnsi="Arial" w:cs="Arial"/>
    </w:rPr>
  </w:style>
  <w:style w:type="paragraph" w:customStyle="1" w:styleId="HeaderandFooter">
    <w:name w:val="Header and Footer"/>
    <w:basedOn w:val="Normal"/>
    <w:pPr>
      <w:suppressLineNumbers/>
      <w:tabs>
        <w:tab w:val="center" w:pos="4819"/>
        <w:tab w:val="right" w:pos="9638"/>
      </w:tabs>
    </w:p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Subtitle">
    <w:name w:val="Subtitle"/>
    <w:basedOn w:val="Normal"/>
    <w:next w:val="BodyText"/>
    <w:qFormat/>
    <w:pPr>
      <w:jc w:val="center"/>
    </w:pPr>
    <w:rPr>
      <w:rFonts w:ascii="Arial" w:hAnsi="Arial" w:cs="Arial"/>
      <w:b/>
      <w:sz w:val="22"/>
    </w:rPr>
  </w:style>
  <w:style w:type="paragraph" w:styleId="BodyTextIndent">
    <w:name w:val="Body Text Indent"/>
    <w:basedOn w:val="Normal"/>
    <w:pPr>
      <w:ind w:left="567" w:hanging="567"/>
      <w:jc w:val="both"/>
    </w:pPr>
    <w:rPr>
      <w:sz w:val="24"/>
    </w:rPr>
  </w:style>
  <w:style w:type="paragraph" w:customStyle="1" w:styleId="BodyTextIndent31">
    <w:name w:val="Body Text Indent 31"/>
    <w:basedOn w:val="Normal"/>
    <w:pPr>
      <w:ind w:left="720"/>
      <w:jc w:val="both"/>
    </w:pPr>
    <w:rPr>
      <w:rFonts w:ascii="Arial" w:hAnsi="Arial" w:cs="Arial"/>
    </w:rPr>
  </w:style>
  <w:style w:type="paragraph" w:customStyle="1" w:styleId="B1Body">
    <w:name w:val="B1_Body"/>
    <w:basedOn w:val="Normal"/>
    <w:pPr>
      <w:spacing w:after="141"/>
    </w:pPr>
    <w:rPr>
      <w:rFonts w:ascii="Arial" w:hAnsi="Arial" w:cs="Arial"/>
      <w:color w:val="000000"/>
      <w:sz w:val="18"/>
      <w:szCs w:val="18"/>
      <w:lang w:eastAsia="ja-JP"/>
    </w:rPr>
  </w:style>
  <w:style w:type="paragraph" w:customStyle="1" w:styleId="E1Appeal">
    <w:name w:val="E1_Appeal"/>
    <w:basedOn w:val="B1Body"/>
    <w:pPr>
      <w:tabs>
        <w:tab w:val="left" w:pos="3969"/>
      </w:tabs>
      <w:ind w:left="3969" w:hanging="3969"/>
    </w:pPr>
  </w:style>
  <w:style w:type="paragraph" w:customStyle="1" w:styleId="H2Heading2">
    <w:name w:val="H2_Heading2"/>
    <w:basedOn w:val="Normal"/>
    <w:pPr>
      <w:spacing w:after="113"/>
    </w:pPr>
    <w:rPr>
      <w:rFonts w:ascii="Arial" w:hAnsi="Arial" w:cs="Arial"/>
      <w:b/>
      <w:bCs/>
      <w:caps/>
      <w:color w:val="000000"/>
      <w:sz w:val="18"/>
      <w:szCs w:val="18"/>
      <w:lang w:eastAsia="ja-JP"/>
    </w:rPr>
  </w:style>
  <w:style w:type="paragraph" w:customStyle="1" w:styleId="B4BodyIndent">
    <w:name w:val="B4_BodyIndent"/>
    <w:basedOn w:val="Normal"/>
    <w:pPr>
      <w:tabs>
        <w:tab w:val="left" w:pos="567"/>
      </w:tabs>
      <w:spacing w:after="141"/>
      <w:ind w:left="283"/>
    </w:pPr>
    <w:rPr>
      <w:rFonts w:ascii="Arial" w:hAnsi="Arial" w:cs="Arial"/>
      <w:color w:val="000000"/>
      <w:sz w:val="18"/>
      <w:lang w:eastAsia="ja-JP"/>
    </w:rPr>
  </w:style>
  <w:style w:type="paragraph" w:styleId="NormalWeb">
    <w:name w:val="Normal (Web)"/>
    <w:basedOn w:val="Normal"/>
    <w:uiPriority w:val="99"/>
    <w:rPr>
      <w:rFonts w:ascii="Arial Unicode MS" w:eastAsia="Arial Unicode MS" w:hAnsi="Arial Unicode MS" w:cs="Arial Unicode MS"/>
      <w:sz w:val="24"/>
      <w:szCs w:val="24"/>
    </w:rPr>
  </w:style>
  <w:style w:type="paragraph" w:styleId="BalloonText">
    <w:name w:val="Balloon Text"/>
    <w:basedOn w:val="Normal"/>
    <w:rPr>
      <w:rFonts w:ascii="Tahoma" w:hAnsi="Tahoma" w:cs="Tahoma"/>
      <w:sz w:val="16"/>
      <w:szCs w:val="16"/>
      <w:lang w:val="x-none"/>
    </w:rPr>
  </w:style>
  <w:style w:type="paragraph" w:customStyle="1" w:styleId="CommentText1">
    <w:name w:val="Comment Text1"/>
    <w:basedOn w:val="Normal"/>
  </w:style>
  <w:style w:type="paragraph" w:styleId="CommentSubject">
    <w:name w:val="annotation subject"/>
    <w:basedOn w:val="CommentText1"/>
    <w:next w:val="CommentText1"/>
    <w:rPr>
      <w:b/>
      <w:bCs/>
    </w:rPr>
  </w:style>
  <w:style w:type="paragraph" w:styleId="ListParagraph">
    <w:name w:val="List Paragraph"/>
    <w:basedOn w:val="Normal"/>
    <w:qFormat/>
    <w:pPr>
      <w:ind w:left="720"/>
    </w:pPr>
  </w:style>
  <w:style w:type="paragraph" w:customStyle="1" w:styleId="TableContents">
    <w:name w:val="Table Contents"/>
    <w:basedOn w:val="Normal"/>
    <w:pPr>
      <w:widowControl w:val="0"/>
      <w:suppressLineNumbers/>
    </w:pPr>
  </w:style>
  <w:style w:type="paragraph" w:customStyle="1" w:styleId="TableHeading">
    <w:name w:val="Table Heading"/>
    <w:basedOn w:val="TableContents"/>
    <w:pPr>
      <w:jc w:val="center"/>
    </w:pPr>
    <w:rPr>
      <w:b/>
      <w:bCs/>
    </w:rPr>
  </w:style>
  <w:style w:type="table" w:styleId="TableGrid">
    <w:name w:val="Table Grid"/>
    <w:basedOn w:val="TableNormal"/>
    <w:uiPriority w:val="39"/>
    <w:rsid w:val="00587F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406381">
      <w:bodyDiv w:val="1"/>
      <w:marLeft w:val="0"/>
      <w:marRight w:val="0"/>
      <w:marTop w:val="0"/>
      <w:marBottom w:val="0"/>
      <w:divBdr>
        <w:top w:val="none" w:sz="0" w:space="0" w:color="auto"/>
        <w:left w:val="none" w:sz="0" w:space="0" w:color="auto"/>
        <w:bottom w:val="none" w:sz="0" w:space="0" w:color="auto"/>
        <w:right w:val="none" w:sz="0" w:space="0" w:color="auto"/>
      </w:divBdr>
    </w:div>
    <w:div w:id="319501496">
      <w:bodyDiv w:val="1"/>
      <w:marLeft w:val="0"/>
      <w:marRight w:val="0"/>
      <w:marTop w:val="0"/>
      <w:marBottom w:val="0"/>
      <w:divBdr>
        <w:top w:val="none" w:sz="0" w:space="0" w:color="auto"/>
        <w:left w:val="none" w:sz="0" w:space="0" w:color="auto"/>
        <w:bottom w:val="none" w:sz="0" w:space="0" w:color="auto"/>
        <w:right w:val="none" w:sz="0" w:space="0" w:color="auto"/>
      </w:divBdr>
      <w:divsChild>
        <w:div w:id="933905580">
          <w:marLeft w:val="0"/>
          <w:marRight w:val="0"/>
          <w:marTop w:val="0"/>
          <w:marBottom w:val="0"/>
          <w:divBdr>
            <w:top w:val="none" w:sz="0" w:space="0" w:color="auto"/>
            <w:left w:val="none" w:sz="0" w:space="0" w:color="auto"/>
            <w:bottom w:val="none" w:sz="0" w:space="0" w:color="auto"/>
            <w:right w:val="none" w:sz="0" w:space="0" w:color="auto"/>
          </w:divBdr>
        </w:div>
      </w:divsChild>
    </w:div>
    <w:div w:id="643584114">
      <w:bodyDiv w:val="1"/>
      <w:marLeft w:val="0"/>
      <w:marRight w:val="0"/>
      <w:marTop w:val="0"/>
      <w:marBottom w:val="0"/>
      <w:divBdr>
        <w:top w:val="none" w:sz="0" w:space="0" w:color="auto"/>
        <w:left w:val="none" w:sz="0" w:space="0" w:color="auto"/>
        <w:bottom w:val="none" w:sz="0" w:space="0" w:color="auto"/>
        <w:right w:val="none" w:sz="0" w:space="0" w:color="auto"/>
      </w:divBdr>
    </w:div>
    <w:div w:id="1424492782">
      <w:bodyDiv w:val="1"/>
      <w:marLeft w:val="0"/>
      <w:marRight w:val="0"/>
      <w:marTop w:val="0"/>
      <w:marBottom w:val="0"/>
      <w:divBdr>
        <w:top w:val="none" w:sz="0" w:space="0" w:color="auto"/>
        <w:left w:val="none" w:sz="0" w:space="0" w:color="auto"/>
        <w:bottom w:val="none" w:sz="0" w:space="0" w:color="auto"/>
        <w:right w:val="none" w:sz="0" w:space="0" w:color="auto"/>
      </w:divBdr>
    </w:div>
    <w:div w:id="1616254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275</TotalTime>
  <Pages>3</Pages>
  <Words>614</Words>
  <Characters>3500</Characters>
  <Application>Microsoft Office Word</Application>
  <DocSecurity>2</DocSecurity>
  <Lines>29</Lines>
  <Paragraphs>8</Paragraphs>
  <ScaleCrop>false</ScaleCrop>
  <HeadingPairs>
    <vt:vector size="2" baseType="variant">
      <vt:variant>
        <vt:lpstr>Title</vt:lpstr>
      </vt:variant>
      <vt:variant>
        <vt:i4>1</vt:i4>
      </vt:variant>
    </vt:vector>
  </HeadingPairs>
  <TitlesOfParts>
    <vt:vector size="1" baseType="lpstr">
      <vt:lpstr>Master Contract Template</vt:lpstr>
    </vt:vector>
  </TitlesOfParts>
  <Company/>
  <LinksUpToDate>false</LinksUpToDate>
  <CharactersWithSpaces>4106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Contract Template</dc:title>
  <dc:subject/>
  <dc:creator>PJC</dc:creator>
  <cp:keywords/>
  <cp:lastModifiedBy>Maria Jose Pavez</cp:lastModifiedBy>
  <cp:revision>49</cp:revision>
  <cp:lastPrinted>2007-08-09T16:07:00Z</cp:lastPrinted>
  <dcterms:created xsi:type="dcterms:W3CDTF">2023-12-15T19:55:00Z</dcterms:created>
  <dcterms:modified xsi:type="dcterms:W3CDTF">2025-02-17T17:47:00Z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oup by Category">
    <vt:lpwstr>Contracts</vt:lpwstr>
  </property>
  <property fmtid="{D5CDD505-2E9C-101B-9397-08002B2CF9AE}" pid="3" name="Group by Sub Heading">
    <vt:lpwstr>Contracts</vt:lpwstr>
  </property>
  <property fmtid="{D5CDD505-2E9C-101B-9397-08002B2CF9AE}" pid="4" name="SharedWithUsers">
    <vt:lpwstr/>
  </property>
</Properties>
</file>