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6A" w:rsidRDefault="00127AB7">
      <w:pPr>
        <w:jc w:val="center"/>
        <w:rPr>
          <w:rFonts w:ascii="Arial" w:hAnsi="Arial"/>
          <w:b/>
          <w:u w:val="single"/>
        </w:rPr>
      </w:pPr>
      <w:r>
        <w:rPr>
          <w:rFonts w:ascii="Arial" w:hAnsi="Arial"/>
          <w:b/>
          <w:u w:val="single"/>
        </w:rPr>
        <w:t>Grampian Regional Equality Council Ltd</w:t>
      </w:r>
    </w:p>
    <w:p w:rsidR="0060146A" w:rsidRDefault="0060146A">
      <w:pPr>
        <w:jc w:val="center"/>
        <w:rPr>
          <w:rFonts w:ascii="Arial" w:hAnsi="Arial"/>
          <w:b/>
          <w:u w:val="single"/>
        </w:rPr>
      </w:pPr>
    </w:p>
    <w:p w:rsidR="0060146A" w:rsidRDefault="00127AB7">
      <w:pPr>
        <w:jc w:val="center"/>
        <w:rPr>
          <w:rFonts w:ascii="Arial" w:hAnsi="Arial"/>
          <w:b/>
        </w:rPr>
      </w:pPr>
      <w:r>
        <w:rPr>
          <w:rFonts w:ascii="Arial" w:hAnsi="Arial"/>
        </w:rPr>
        <w:t xml:space="preserve"> </w:t>
      </w:r>
      <w:r>
        <w:rPr>
          <w:rFonts w:ascii="Arial" w:hAnsi="Arial"/>
          <w:b/>
        </w:rPr>
        <w:t>Job Description and Person Specification</w:t>
      </w:r>
    </w:p>
    <w:p w:rsidR="0060146A" w:rsidRDefault="0060146A">
      <w:pPr>
        <w:rPr>
          <w:b/>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7992"/>
      </w:tblGrid>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u w:val="single"/>
              </w:rPr>
            </w:pPr>
            <w:r>
              <w:rPr>
                <w:rFonts w:ascii="Arial" w:hAnsi="Arial"/>
                <w:b/>
              </w:rPr>
              <w:t>Job Title</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pPr>
            <w:r>
              <w:rPr>
                <w:rFonts w:ascii="Arial" w:hAnsi="Arial"/>
              </w:rPr>
              <w:t>New Scots Active Citizens Project Development Worker</w:t>
            </w:r>
          </w:p>
        </w:tc>
      </w:tr>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rPr>
            </w:pPr>
            <w:r>
              <w:rPr>
                <w:rFonts w:ascii="Arial" w:hAnsi="Arial"/>
                <w:b/>
              </w:rPr>
              <w:t>Date of Job Description</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rPr>
            </w:pPr>
            <w:r>
              <w:rPr>
                <w:rFonts w:ascii="Arial" w:hAnsi="Arial"/>
              </w:rPr>
              <w:t>August 2021</w:t>
            </w:r>
          </w:p>
          <w:p w:rsidR="0060146A" w:rsidRDefault="0060146A">
            <w:pPr>
              <w:spacing w:before="120" w:after="120"/>
              <w:rPr>
                <w:rFonts w:ascii="Arial" w:hAnsi="Arial"/>
              </w:rPr>
            </w:pPr>
          </w:p>
        </w:tc>
      </w:tr>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u w:val="single"/>
              </w:rPr>
            </w:pPr>
            <w:r>
              <w:rPr>
                <w:rFonts w:ascii="Arial" w:hAnsi="Arial"/>
                <w:b/>
              </w:rPr>
              <w:t>Base of Work</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i/>
                <w:u w:val="single"/>
              </w:rPr>
            </w:pPr>
            <w:r>
              <w:rPr>
                <w:rFonts w:ascii="Arial" w:hAnsi="Arial"/>
              </w:rPr>
              <w:t xml:space="preserve">Blend of home working, GREC Office (41 Union Street, Aberdeen) and community spaces </w:t>
            </w:r>
          </w:p>
        </w:tc>
      </w:tr>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u w:val="single"/>
              </w:rPr>
            </w:pPr>
            <w:r>
              <w:rPr>
                <w:rFonts w:ascii="Arial" w:hAnsi="Arial"/>
                <w:b/>
              </w:rPr>
              <w:t>Job Purpose</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873E7F" w:rsidRDefault="00873E7F" w:rsidP="008679A5">
            <w:pPr>
              <w:rPr>
                <w:rFonts w:ascii="Arial" w:hAnsi="Arial"/>
                <w:szCs w:val="24"/>
              </w:rPr>
            </w:pPr>
            <w:r w:rsidRPr="00873E7F">
              <w:rPr>
                <w:rFonts w:ascii="Arial" w:hAnsi="Arial"/>
                <w:szCs w:val="24"/>
              </w:rPr>
              <w:t xml:space="preserve">The project will include facilitating information sessions and expanding our participative weekly classes, within a safe, women-only space.  </w:t>
            </w:r>
          </w:p>
          <w:p w:rsidR="00873E7F" w:rsidRDefault="00873E7F" w:rsidP="008679A5">
            <w:pPr>
              <w:rPr>
                <w:rFonts w:ascii="Arial" w:hAnsi="Arial"/>
                <w:szCs w:val="24"/>
              </w:rPr>
            </w:pPr>
          </w:p>
          <w:p w:rsidR="008679A5" w:rsidRDefault="008679A5" w:rsidP="008679A5">
            <w:pPr>
              <w:rPr>
                <w:rFonts w:ascii="Arial" w:hAnsi="Arial"/>
                <w:szCs w:val="24"/>
              </w:rPr>
            </w:pPr>
            <w:r>
              <w:rPr>
                <w:rFonts w:ascii="Arial" w:hAnsi="Arial"/>
                <w:szCs w:val="24"/>
              </w:rPr>
              <w:t xml:space="preserve">The project </w:t>
            </w:r>
            <w:r w:rsidRPr="004327A8">
              <w:rPr>
                <w:rFonts w:ascii="Arial" w:hAnsi="Arial"/>
                <w:szCs w:val="24"/>
              </w:rPr>
              <w:t>aims to develop a collaborative working model with New Scots in Aberdeen City,</w:t>
            </w:r>
            <w:r>
              <w:rPr>
                <w:rFonts w:ascii="Arial" w:hAnsi="Arial"/>
                <w:szCs w:val="24"/>
              </w:rPr>
              <w:t xml:space="preserve"> including working with existing New Scots </w:t>
            </w:r>
            <w:proofErr w:type="spellStart"/>
            <w:r>
              <w:rPr>
                <w:rFonts w:ascii="Arial" w:hAnsi="Arial"/>
                <w:szCs w:val="24"/>
              </w:rPr>
              <w:t>Womens</w:t>
            </w:r>
            <w:proofErr w:type="spellEnd"/>
            <w:r>
              <w:rPr>
                <w:rFonts w:ascii="Arial" w:hAnsi="Arial"/>
                <w:szCs w:val="24"/>
              </w:rPr>
              <w:t xml:space="preserve">’ Groups, and empowering New Scots participants to shape the future development of the classes. </w:t>
            </w:r>
            <w:r>
              <w:rPr>
                <w:rFonts w:ascii="Arial" w:hAnsi="Arial"/>
                <w:szCs w:val="24"/>
              </w:rPr>
              <w:t xml:space="preserve"> </w:t>
            </w:r>
          </w:p>
          <w:p w:rsidR="008679A5" w:rsidRDefault="008679A5" w:rsidP="008679A5"/>
          <w:p w:rsidR="008679A5" w:rsidRDefault="008679A5" w:rsidP="008679A5">
            <w:r>
              <w:rPr>
                <w:rFonts w:ascii="Arial" w:hAnsi="Arial"/>
                <w:szCs w:val="24"/>
              </w:rPr>
              <w:t xml:space="preserve">The project also has an important strategic aspect, to promote and co-ordinate a partnership approach to addressing gender inequality and associated barriers for New Scots and migrant communities. </w:t>
            </w:r>
          </w:p>
          <w:p w:rsidR="0060146A" w:rsidRDefault="0060146A"/>
        </w:tc>
      </w:tr>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b/>
              </w:rPr>
            </w:pPr>
            <w:r>
              <w:rPr>
                <w:rFonts w:ascii="Arial" w:hAnsi="Arial"/>
                <w:b/>
              </w:rPr>
              <w:t>Reporting Relationships</w:t>
            </w:r>
          </w:p>
          <w:p w:rsidR="0060146A" w:rsidRDefault="0060146A">
            <w:pPr>
              <w:spacing w:before="120" w:after="120"/>
              <w:rPr>
                <w:rFonts w:ascii="Arial" w:hAnsi="Arial"/>
                <w:i/>
              </w:rPr>
            </w:pP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jc w:val="center"/>
            </w:pPr>
            <w:r>
              <w:rPr>
                <w:noProof/>
                <w:lang w:eastAsia="en-GB"/>
              </w:rPr>
              <w:drawing>
                <wp:inline distT="0" distB="0" distL="0" distR="0" wp14:anchorId="1CA9CC3A">
                  <wp:extent cx="3072130" cy="2194560"/>
                  <wp:effectExtent l="0" t="0" r="0" b="1524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146A" w:rsidRDefault="00127AB7" w:rsidP="00CE2DBD">
            <w:pPr>
              <w:spacing w:before="120" w:after="120"/>
            </w:pPr>
            <w:r>
              <w:rPr>
                <w:rFonts w:ascii="Arial" w:hAnsi="Arial"/>
              </w:rPr>
              <w:t xml:space="preserve">The post is located within the GREC staff team reporting to the New Scots Co-ordinator.  The post-holder will actively contribute to regular reports to the project funder.  </w:t>
            </w:r>
          </w:p>
        </w:tc>
      </w:tr>
      <w:tr w:rsidR="0060146A">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rPr>
                <w:rFonts w:ascii="Arial" w:hAnsi="Arial"/>
              </w:rPr>
            </w:pPr>
            <w:r>
              <w:rPr>
                <w:rFonts w:ascii="Arial" w:hAnsi="Arial"/>
                <w:b/>
              </w:rPr>
              <w:t>Key tasks, duties and responsibilities</w:t>
            </w:r>
          </w:p>
        </w:tc>
        <w:tc>
          <w:tcPr>
            <w:tcW w:w="799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spacing w:before="120" w:after="120"/>
            </w:pPr>
            <w:r>
              <w:rPr>
                <w:rFonts w:ascii="Arial" w:hAnsi="Arial"/>
              </w:rPr>
              <w:t xml:space="preserve">1. To apply community engagement and development approaches to make strong links with New Scots and relevant community groups and professionals across Aberdeen City (and beyond) </w:t>
            </w:r>
          </w:p>
          <w:p w:rsidR="0060146A" w:rsidRDefault="00127AB7">
            <w:pPr>
              <w:spacing w:before="120" w:after="120"/>
            </w:pPr>
            <w:r>
              <w:rPr>
                <w:rFonts w:ascii="Arial" w:hAnsi="Arial"/>
              </w:rPr>
              <w:t xml:space="preserve">2. To undertake an inclusive, participative, group-based needs assessment and co-design of class modules, to produce/update a suite of lesson plans, in collaboration with the New Scots Co-ordinator </w:t>
            </w:r>
          </w:p>
          <w:p w:rsidR="0060146A" w:rsidRDefault="00127AB7">
            <w:pPr>
              <w:spacing w:before="120" w:after="120"/>
            </w:pPr>
            <w:r>
              <w:rPr>
                <w:rFonts w:ascii="Arial" w:hAnsi="Arial"/>
              </w:rPr>
              <w:t>3. To engage with existing New Scots networks, and with relevant agencies and services to invite inputs and expertise in classes and modules. Moreover, engaging these partners on understanding barriers faced by New Scots (and related communities), to support the mapping of path</w:t>
            </w:r>
            <w:r w:rsidR="00CE2DBD">
              <w:rPr>
                <w:rFonts w:ascii="Arial" w:hAnsi="Arial"/>
              </w:rPr>
              <w:t>way</w:t>
            </w:r>
            <w:r>
              <w:rPr>
                <w:rFonts w:ascii="Arial" w:hAnsi="Arial"/>
              </w:rPr>
              <w:t xml:space="preserve">s between agencies, and identify gaps in provision. </w:t>
            </w:r>
          </w:p>
          <w:p w:rsidR="0060146A" w:rsidRDefault="00127AB7">
            <w:pPr>
              <w:spacing w:before="120" w:after="120"/>
            </w:pPr>
            <w:r>
              <w:rPr>
                <w:rFonts w:ascii="Arial" w:hAnsi="Arial"/>
              </w:rPr>
              <w:lastRenderedPageBreak/>
              <w:t>4. To actively engage with New Scots in Aberdeen City to promote existing and new opportunities to access the project</w:t>
            </w:r>
          </w:p>
          <w:p w:rsidR="0060146A" w:rsidRDefault="0060146A">
            <w:pPr>
              <w:spacing w:before="120" w:after="120"/>
              <w:rPr>
                <w:rFonts w:ascii="Arial" w:hAnsi="Arial"/>
              </w:rPr>
            </w:pPr>
          </w:p>
          <w:p w:rsidR="0060146A" w:rsidRDefault="00127AB7">
            <w:r>
              <w:rPr>
                <w:rFonts w:ascii="Arial" w:hAnsi="Arial"/>
              </w:rPr>
              <w:t xml:space="preserve">The above is not intended to be an exhaustive list of all duties of the post, but a concise statement of the major tasks and activities of the post.  There may be changes, with due notice and consultation, to the duties and responsibilities assigned to the post.  </w:t>
            </w:r>
          </w:p>
        </w:tc>
      </w:tr>
    </w:tbl>
    <w:p w:rsidR="0060146A" w:rsidRDefault="0060146A">
      <w:pPr>
        <w:jc w:val="center"/>
        <w:rPr>
          <w:rFonts w:ascii="Arial" w:hAnsi="Arial"/>
          <w:b/>
          <w:u w:val="single"/>
        </w:rPr>
      </w:pPr>
    </w:p>
    <w:p w:rsidR="0060146A" w:rsidRDefault="00127AB7">
      <w:pPr>
        <w:jc w:val="center"/>
        <w:rPr>
          <w:rFonts w:ascii="Arial" w:hAnsi="Arial"/>
          <w:b/>
          <w:u w:val="single"/>
        </w:rPr>
      </w:pPr>
      <w:r>
        <w:rPr>
          <w:rFonts w:ascii="Arial" w:hAnsi="Arial"/>
          <w:b/>
          <w:u w:val="single"/>
        </w:rPr>
        <w:t>Person Specification</w:t>
      </w:r>
    </w:p>
    <w:p w:rsidR="0060146A" w:rsidRDefault="0060146A">
      <w:pPr>
        <w:jc w:val="center"/>
        <w:rPr>
          <w:rFonts w:ascii="Arial" w:hAnsi="Arial"/>
          <w:u w:val="single"/>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677"/>
        <w:gridCol w:w="3260"/>
      </w:tblGrid>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Competence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Essential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Desirable</w:t>
            </w:r>
          </w:p>
        </w:tc>
      </w:tr>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Qualifications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60146A">
            <w:pPr>
              <w:ind w:left="360"/>
              <w:rPr>
                <w:rFonts w:ascii="Arial" w:hAnsi="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pPr>
            <w:r>
              <w:rPr>
                <w:rFonts w:ascii="Arial" w:hAnsi="Arial"/>
              </w:rPr>
              <w:t xml:space="preserve">Teaching/training qualifications </w:t>
            </w:r>
          </w:p>
          <w:p w:rsidR="0060146A" w:rsidRDefault="0060146A">
            <w:pPr>
              <w:ind w:left="360"/>
              <w:rPr>
                <w:rFonts w:ascii="Arial" w:hAnsi="Arial"/>
              </w:rPr>
            </w:pPr>
          </w:p>
        </w:tc>
      </w:tr>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Knowledge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pPr>
            <w:r>
              <w:rPr>
                <w:rFonts w:ascii="Arial" w:hAnsi="Arial"/>
              </w:rPr>
              <w:t>Approaches to challenge and eliminate gender inequality and misogyny</w:t>
            </w:r>
          </w:p>
          <w:p w:rsidR="0060146A" w:rsidRDefault="0060146A" w:rsidP="00CE2DBD">
            <w:pPr>
              <w:ind w:left="36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pStyle w:val="ListParagraph"/>
              <w:numPr>
                <w:ilvl w:val="0"/>
                <w:numId w:val="1"/>
              </w:numPr>
            </w:pPr>
            <w:r>
              <w:rPr>
                <w:rFonts w:ascii="Arial" w:hAnsi="Arial"/>
              </w:rPr>
              <w:t>Rowe’s Citizenship Model</w:t>
            </w:r>
          </w:p>
          <w:p w:rsidR="0060146A" w:rsidRDefault="00127AB7">
            <w:pPr>
              <w:pStyle w:val="ListParagraph"/>
              <w:numPr>
                <w:ilvl w:val="0"/>
                <w:numId w:val="1"/>
              </w:numPr>
            </w:pPr>
            <w:r>
              <w:rPr>
                <w:rFonts w:ascii="Arial" w:hAnsi="Arial"/>
              </w:rPr>
              <w:t>Scottish Government New Scots Integration Framework 2018-2022</w:t>
            </w:r>
          </w:p>
          <w:p w:rsidR="0060146A" w:rsidRDefault="00127AB7">
            <w:pPr>
              <w:pStyle w:val="ListParagraph"/>
              <w:numPr>
                <w:ilvl w:val="0"/>
                <w:numId w:val="1"/>
              </w:numPr>
            </w:pPr>
            <w:r>
              <w:rPr>
                <w:rFonts w:ascii="Arial" w:hAnsi="Arial"/>
              </w:rPr>
              <w:t xml:space="preserve">Local providers and services: such as health, education, employment, and money  </w:t>
            </w:r>
          </w:p>
        </w:tc>
      </w:tr>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Experience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pPr>
            <w:r>
              <w:rPr>
                <w:rFonts w:ascii="Arial" w:hAnsi="Arial"/>
              </w:rPr>
              <w:t>Community engagement and/or development experience working with marginalised or hard-to-reach groups</w:t>
            </w:r>
          </w:p>
          <w:p w:rsidR="0060146A" w:rsidRDefault="00127AB7">
            <w:pPr>
              <w:numPr>
                <w:ilvl w:val="0"/>
                <w:numId w:val="1"/>
              </w:numPr>
              <w:rPr>
                <w:rFonts w:ascii="Arial" w:hAnsi="Arial"/>
              </w:rPr>
            </w:pPr>
            <w:r>
              <w:rPr>
                <w:rFonts w:ascii="Arial" w:hAnsi="Arial"/>
              </w:rPr>
              <w:t>Commitment to the equalities agenda</w:t>
            </w:r>
          </w:p>
          <w:p w:rsidR="0060146A" w:rsidRPr="00CE2DBD" w:rsidRDefault="00127AB7">
            <w:pPr>
              <w:numPr>
                <w:ilvl w:val="0"/>
                <w:numId w:val="1"/>
              </w:numPr>
            </w:pPr>
            <w:r>
              <w:rPr>
                <w:rFonts w:ascii="Arial" w:hAnsi="Arial"/>
              </w:rPr>
              <w:t>Developing and managing a project, including project evaluation and feedback</w:t>
            </w:r>
          </w:p>
          <w:p w:rsidR="00CE2DBD" w:rsidRPr="00127AB7" w:rsidRDefault="00CE2DBD">
            <w:pPr>
              <w:numPr>
                <w:ilvl w:val="0"/>
                <w:numId w:val="1"/>
              </w:numPr>
            </w:pPr>
            <w:r>
              <w:rPr>
                <w:rFonts w:ascii="Arial" w:hAnsi="Arial"/>
              </w:rPr>
              <w:t>Lesson planning</w:t>
            </w:r>
          </w:p>
          <w:p w:rsidR="00127AB7" w:rsidRDefault="00127AB7">
            <w:pPr>
              <w:numPr>
                <w:ilvl w:val="0"/>
                <w:numId w:val="1"/>
              </w:numPr>
            </w:pPr>
            <w:r>
              <w:rPr>
                <w:rFonts w:ascii="Arial" w:hAnsi="Arial"/>
              </w:rPr>
              <w:t>Supporting women’s groups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pPr>
            <w:r>
              <w:rPr>
                <w:rFonts w:ascii="Arial" w:hAnsi="Arial"/>
              </w:rPr>
              <w:t>Working with an interpreter</w:t>
            </w:r>
          </w:p>
          <w:p w:rsidR="0060146A" w:rsidRDefault="00127AB7">
            <w:pPr>
              <w:numPr>
                <w:ilvl w:val="0"/>
                <w:numId w:val="1"/>
              </w:numPr>
            </w:pPr>
            <w:r>
              <w:rPr>
                <w:rFonts w:ascii="Arial" w:hAnsi="Arial"/>
              </w:rPr>
              <w:t xml:space="preserve">Working with people with </w:t>
            </w:r>
            <w:r w:rsidRPr="00CE2DBD">
              <w:rPr>
                <w:rFonts w:ascii="Arial" w:hAnsi="Arial"/>
              </w:rPr>
              <w:t>mixed literacy</w:t>
            </w:r>
            <w:r>
              <w:rPr>
                <w:rFonts w:ascii="Arial" w:hAnsi="Arial"/>
              </w:rPr>
              <w:t xml:space="preserve"> levels</w:t>
            </w:r>
          </w:p>
          <w:p w:rsidR="0060146A" w:rsidRDefault="00127AB7">
            <w:pPr>
              <w:numPr>
                <w:ilvl w:val="0"/>
                <w:numId w:val="1"/>
              </w:numPr>
            </w:pPr>
            <w:r>
              <w:rPr>
                <w:rFonts w:ascii="Arial" w:hAnsi="Arial"/>
              </w:rPr>
              <w:t>Providing training and on-going support to individuals learning a new skill</w:t>
            </w:r>
          </w:p>
        </w:tc>
      </w:tr>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Skills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rPr>
                <w:rFonts w:ascii="Arial" w:hAnsi="Arial"/>
              </w:rPr>
            </w:pPr>
            <w:r>
              <w:rPr>
                <w:rFonts w:ascii="Arial" w:hAnsi="Arial"/>
              </w:rPr>
              <w:t xml:space="preserve">Excellent oral and written communication </w:t>
            </w:r>
          </w:p>
          <w:p w:rsidR="0060146A" w:rsidRDefault="00127AB7">
            <w:pPr>
              <w:numPr>
                <w:ilvl w:val="0"/>
                <w:numId w:val="1"/>
              </w:numPr>
            </w:pPr>
            <w:r>
              <w:rPr>
                <w:rFonts w:ascii="Arial" w:hAnsi="Arial"/>
              </w:rPr>
              <w:t>Practical and effective inter-personal skills</w:t>
            </w:r>
          </w:p>
          <w:p w:rsidR="0060146A" w:rsidRDefault="00127AB7">
            <w:pPr>
              <w:numPr>
                <w:ilvl w:val="0"/>
                <w:numId w:val="1"/>
              </w:numPr>
              <w:rPr>
                <w:rFonts w:ascii="Arial" w:hAnsi="Arial"/>
              </w:rPr>
            </w:pPr>
            <w:r>
              <w:rPr>
                <w:rFonts w:ascii="Arial" w:hAnsi="Arial"/>
              </w:rPr>
              <w:t xml:space="preserve">High level of computer literacy </w:t>
            </w:r>
          </w:p>
          <w:p w:rsidR="0060146A" w:rsidRDefault="00127AB7">
            <w:pPr>
              <w:numPr>
                <w:ilvl w:val="0"/>
                <w:numId w:val="1"/>
              </w:numPr>
              <w:rPr>
                <w:rFonts w:ascii="Arial" w:hAnsi="Arial"/>
              </w:rPr>
            </w:pPr>
            <w:r>
              <w:rPr>
                <w:rFonts w:ascii="Arial" w:hAnsi="Arial"/>
              </w:rPr>
              <w:t>Highly organised</w:t>
            </w:r>
          </w:p>
          <w:p w:rsidR="0060146A" w:rsidRDefault="00127AB7">
            <w:pPr>
              <w:numPr>
                <w:ilvl w:val="0"/>
                <w:numId w:val="1"/>
              </w:numPr>
              <w:rPr>
                <w:rFonts w:ascii="Arial" w:hAnsi="Arial"/>
              </w:rPr>
            </w:pPr>
            <w:r>
              <w:rPr>
                <w:rFonts w:ascii="Arial" w:hAnsi="Arial"/>
              </w:rPr>
              <w:t>Administration and organisational skills to manage sensitive information and meet deadlines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pStyle w:val="ListParagraph"/>
              <w:numPr>
                <w:ilvl w:val="0"/>
                <w:numId w:val="1"/>
              </w:numPr>
              <w:rPr>
                <w:rFonts w:ascii="Arial" w:hAnsi="Arial"/>
              </w:rPr>
            </w:pPr>
            <w:r>
              <w:rPr>
                <w:rFonts w:ascii="Arial" w:hAnsi="Arial"/>
              </w:rPr>
              <w:t>Arabic language skills</w:t>
            </w:r>
          </w:p>
          <w:p w:rsidR="0060146A" w:rsidRDefault="0060146A" w:rsidP="00873E7F">
            <w:pPr>
              <w:pStyle w:val="ListParagraph"/>
              <w:ind w:left="360"/>
              <w:rPr>
                <w:rFonts w:ascii="Arial" w:hAnsi="Arial"/>
              </w:rPr>
            </w:pPr>
            <w:bookmarkStart w:id="0" w:name="_GoBack"/>
            <w:bookmarkEnd w:id="0"/>
          </w:p>
        </w:tc>
      </w:tr>
      <w:tr w:rsidR="0060146A">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jc w:val="center"/>
              <w:rPr>
                <w:rFonts w:ascii="Arial" w:hAnsi="Arial"/>
                <w:b/>
              </w:rPr>
            </w:pPr>
            <w:r>
              <w:rPr>
                <w:rFonts w:ascii="Arial" w:hAnsi="Arial"/>
                <w:b/>
              </w:rPr>
              <w:t>Other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127AB7">
            <w:pPr>
              <w:numPr>
                <w:ilvl w:val="0"/>
                <w:numId w:val="1"/>
              </w:numPr>
              <w:rPr>
                <w:rFonts w:ascii="Arial" w:hAnsi="Arial"/>
              </w:rPr>
            </w:pPr>
            <w:r>
              <w:rPr>
                <w:rFonts w:ascii="Arial" w:hAnsi="Arial"/>
              </w:rPr>
              <w:t>Able to work flexibly, including some evenings and weekends</w:t>
            </w:r>
          </w:p>
          <w:p w:rsidR="0060146A" w:rsidRDefault="00127AB7">
            <w:pPr>
              <w:numPr>
                <w:ilvl w:val="0"/>
                <w:numId w:val="1"/>
              </w:numPr>
              <w:rPr>
                <w:rFonts w:ascii="Arial" w:hAnsi="Arial"/>
              </w:rPr>
            </w:pPr>
            <w:r>
              <w:rPr>
                <w:rFonts w:ascii="Arial" w:hAnsi="Arial"/>
              </w:rPr>
              <w:t>Demonstrate enthusiasm and commitment</w:t>
            </w:r>
          </w:p>
          <w:p w:rsidR="0060146A" w:rsidRDefault="00127AB7">
            <w:pPr>
              <w:numPr>
                <w:ilvl w:val="0"/>
                <w:numId w:val="1"/>
              </w:numPr>
              <w:rPr>
                <w:rFonts w:ascii="Arial" w:hAnsi="Arial"/>
              </w:rPr>
            </w:pPr>
            <w:r>
              <w:rPr>
                <w:rFonts w:ascii="Arial" w:hAnsi="Arial"/>
              </w:rPr>
              <w:t xml:space="preserve">Self-motivation and ability to self-manage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0146A" w:rsidRDefault="0060146A">
            <w:pPr>
              <w:ind w:left="360"/>
              <w:rPr>
                <w:rFonts w:ascii="Arial" w:hAnsi="Arial"/>
              </w:rPr>
            </w:pPr>
          </w:p>
        </w:tc>
      </w:tr>
    </w:tbl>
    <w:p w:rsidR="0060146A" w:rsidRDefault="00127AB7">
      <w:pPr>
        <w:rPr>
          <w:b/>
          <w:u w:val="single"/>
        </w:rPr>
      </w:pPr>
      <w:r>
        <w:tab/>
      </w:r>
      <w:r>
        <w:tab/>
      </w:r>
    </w:p>
    <w:p w:rsidR="0060146A" w:rsidRDefault="0060146A">
      <w:pPr>
        <w:jc w:val="center"/>
      </w:pPr>
    </w:p>
    <w:sectPr w:rsidR="0060146A">
      <w:footerReference w:type="default" r:id="rId15"/>
      <w:pgSz w:w="11906" w:h="16838"/>
      <w:pgMar w:top="1152" w:right="1008" w:bottom="1152" w:left="1008" w:header="0" w:footer="70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6A" w:rsidRDefault="00127AB7">
      <w:r>
        <w:separator/>
      </w:r>
    </w:p>
  </w:endnote>
  <w:endnote w:type="continuationSeparator" w:id="0">
    <w:p w:rsidR="00DC436A" w:rsidRDefault="0012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6A" w:rsidRDefault="00127AB7">
    <w:pPr>
      <w:pStyle w:val="Footer"/>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873E7F">
      <w:rPr>
        <w:b/>
        <w:bCs/>
        <w:noProof/>
        <w:sz w:val="24"/>
        <w:szCs w:val="24"/>
      </w:rPr>
      <w:t>1</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73E7F">
      <w:rPr>
        <w:b/>
        <w:bCs/>
        <w:noProof/>
        <w:sz w:val="24"/>
        <w:szCs w:val="24"/>
      </w:rPr>
      <w:t>2</w:t>
    </w:r>
    <w:r>
      <w:rPr>
        <w:b/>
        <w:bCs/>
        <w:sz w:val="24"/>
        <w:szCs w:val="24"/>
      </w:rPr>
      <w:fldChar w:fldCharType="end"/>
    </w:r>
  </w:p>
  <w:p w:rsidR="0060146A" w:rsidRDefault="00601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6A" w:rsidRDefault="00127AB7">
      <w:r>
        <w:separator/>
      </w:r>
    </w:p>
  </w:footnote>
  <w:footnote w:type="continuationSeparator" w:id="0">
    <w:p w:rsidR="00DC436A" w:rsidRDefault="00127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636FA"/>
    <w:multiLevelType w:val="multilevel"/>
    <w:tmpl w:val="C3B459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F362A68"/>
    <w:multiLevelType w:val="multilevel"/>
    <w:tmpl w:val="3416A8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6A"/>
    <w:rsid w:val="00127AB7"/>
    <w:rsid w:val="0060146A"/>
    <w:rsid w:val="008679A5"/>
    <w:rsid w:val="00873E7F"/>
    <w:rsid w:val="00CE2DBD"/>
    <w:rsid w:val="00DC436A"/>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F047A-A8C3-4AAD-94CB-A99526EF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2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A848AF"/>
    <w:rPr>
      <w:sz w:val="22"/>
      <w:szCs w:val="22"/>
      <w:lang w:eastAsia="en-US"/>
    </w:rPr>
  </w:style>
  <w:style w:type="character" w:customStyle="1" w:styleId="FooterChar">
    <w:name w:val="Footer Char"/>
    <w:link w:val="Footer"/>
    <w:uiPriority w:val="99"/>
    <w:qFormat/>
    <w:rsid w:val="00A848AF"/>
    <w:rPr>
      <w:sz w:val="22"/>
      <w:szCs w:val="22"/>
      <w:lang w:eastAsia="en-US"/>
    </w:rPr>
  </w:style>
  <w:style w:type="character" w:customStyle="1" w:styleId="BalloonTextChar">
    <w:name w:val="Balloon Text Char"/>
    <w:link w:val="BalloonText"/>
    <w:uiPriority w:val="99"/>
    <w:semiHidden/>
    <w:qFormat/>
    <w:rsid w:val="000377B9"/>
    <w:rPr>
      <w:rFonts w:ascii="Segoe UI" w:hAnsi="Segoe UI" w:cs="Segoe UI"/>
      <w:sz w:val="18"/>
      <w:szCs w:val="18"/>
      <w:lang w:eastAsia="en-US"/>
    </w:rPr>
  </w:style>
  <w:style w:type="character" w:styleId="CommentReference">
    <w:name w:val="annotation reference"/>
    <w:basedOn w:val="DefaultParagraphFont"/>
    <w:uiPriority w:val="99"/>
    <w:semiHidden/>
    <w:unhideWhenUsed/>
    <w:qFormat/>
    <w:rsid w:val="00896FDE"/>
    <w:rPr>
      <w:sz w:val="16"/>
      <w:szCs w:val="16"/>
    </w:rPr>
  </w:style>
  <w:style w:type="character" w:customStyle="1" w:styleId="CommentTextChar">
    <w:name w:val="Comment Text Char"/>
    <w:basedOn w:val="DefaultParagraphFont"/>
    <w:link w:val="CommentText"/>
    <w:uiPriority w:val="99"/>
    <w:semiHidden/>
    <w:qFormat/>
    <w:rsid w:val="00896FDE"/>
    <w:rPr>
      <w:lang w:eastAsia="en-US"/>
    </w:rPr>
  </w:style>
  <w:style w:type="character" w:customStyle="1" w:styleId="CommentSubjectChar">
    <w:name w:val="Comment Subject Char"/>
    <w:basedOn w:val="CommentTextChar"/>
    <w:link w:val="CommentSubject"/>
    <w:uiPriority w:val="99"/>
    <w:semiHidden/>
    <w:qFormat/>
    <w:rsid w:val="00896FDE"/>
    <w:rPr>
      <w:b/>
      <w:bCs/>
      <w:lang w:eastAsia="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848AF"/>
    <w:pPr>
      <w:tabs>
        <w:tab w:val="center" w:pos="4513"/>
        <w:tab w:val="right" w:pos="9026"/>
      </w:tabs>
    </w:pPr>
  </w:style>
  <w:style w:type="paragraph" w:styleId="Footer">
    <w:name w:val="footer"/>
    <w:basedOn w:val="Normal"/>
    <w:link w:val="FooterChar"/>
    <w:uiPriority w:val="99"/>
    <w:unhideWhenUsed/>
    <w:rsid w:val="00A848AF"/>
    <w:pPr>
      <w:tabs>
        <w:tab w:val="center" w:pos="4513"/>
        <w:tab w:val="right" w:pos="9026"/>
      </w:tabs>
    </w:pPr>
  </w:style>
  <w:style w:type="paragraph" w:styleId="BalloonText">
    <w:name w:val="Balloon Text"/>
    <w:basedOn w:val="Normal"/>
    <w:link w:val="BalloonTextChar"/>
    <w:uiPriority w:val="99"/>
    <w:semiHidden/>
    <w:unhideWhenUsed/>
    <w:qFormat/>
    <w:rsid w:val="000377B9"/>
    <w:rPr>
      <w:rFonts w:ascii="Segoe UI" w:hAnsi="Segoe UI" w:cs="Segoe UI"/>
      <w:sz w:val="18"/>
      <w:szCs w:val="18"/>
    </w:rPr>
  </w:style>
  <w:style w:type="paragraph" w:styleId="CommentText">
    <w:name w:val="annotation text"/>
    <w:basedOn w:val="Normal"/>
    <w:link w:val="CommentTextChar"/>
    <w:uiPriority w:val="99"/>
    <w:semiHidden/>
    <w:unhideWhenUsed/>
    <w:qFormat/>
    <w:rsid w:val="00896FDE"/>
    <w:rPr>
      <w:sz w:val="20"/>
      <w:szCs w:val="20"/>
    </w:rPr>
  </w:style>
  <w:style w:type="paragraph" w:styleId="CommentSubject">
    <w:name w:val="annotation subject"/>
    <w:basedOn w:val="CommentText"/>
    <w:next w:val="CommentText"/>
    <w:link w:val="CommentSubjectChar"/>
    <w:uiPriority w:val="99"/>
    <w:semiHidden/>
    <w:unhideWhenUsed/>
    <w:qFormat/>
    <w:rsid w:val="00896FDE"/>
    <w:rPr>
      <w:b/>
      <w:bCs/>
    </w:rPr>
  </w:style>
  <w:style w:type="paragraph" w:styleId="ListParagraph">
    <w:name w:val="List Paragraph"/>
    <w:basedOn w:val="Normal"/>
    <w:uiPriority w:val="34"/>
    <w:qFormat/>
    <w:rsid w:val="00021542"/>
    <w:pPr>
      <w:ind w:left="720"/>
      <w:contextualSpacing/>
    </w:pPr>
  </w:style>
  <w:style w:type="table" w:styleId="TableGrid">
    <w:name w:val="Table Grid"/>
    <w:basedOn w:val="TableNormal"/>
    <w:uiPriority w:val="59"/>
    <w:rsid w:val="00C2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ACB33-2B29-42CE-B17E-D81FB530231B}" type="doc">
      <dgm:prSet loTypeId="urn:microsoft.com/office/officeart/2005/8/layout/orgChart1" loCatId="hierarchy" qsTypeId="urn:microsoft.com/office/officeart/2005/8/quickstyle/simple1" qsCatId="simple" csTypeId="urn:microsoft.com/office/officeart/2005/8/colors/accent1_2" csCatId="accent1" phldr="1"/>
      <dgm:spPr/>
    </dgm:pt>
    <dgm:pt modelId="{C420F06E-91F9-4D4F-A912-D88F5CBEDE99}">
      <dgm:prSet custT="1"/>
      <dgm:spPr/>
      <dgm:t>
        <a:bodyPr/>
        <a:lstStyle/>
        <a:p>
          <a:pPr marR="0" algn="ctr" rtl="0"/>
          <a:r>
            <a:rPr lang="en-GB" sz="1300" baseline="0" smtClean="0">
              <a:latin typeface="Arial"/>
            </a:rPr>
            <a:t>New Scots  </a:t>
          </a:r>
        </a:p>
        <a:p>
          <a:pPr marR="0" algn="ctr" rtl="0"/>
          <a:r>
            <a:rPr lang="en-GB" sz="1300" baseline="0" smtClean="0">
              <a:latin typeface="Arial"/>
            </a:rPr>
            <a:t>Co-ordinator</a:t>
          </a:r>
          <a:endParaRPr lang="en-GB" sz="1300" smtClean="0"/>
        </a:p>
      </dgm:t>
    </dgm:pt>
    <dgm:pt modelId="{A2BF7BB8-5DC6-4AFA-B54A-E6112AD352D0}" type="parTrans" cxnId="{AEDDE785-6ED6-478A-9A12-BB980B80F4CB}">
      <dgm:prSet/>
      <dgm:spPr/>
      <dgm:t>
        <a:bodyPr/>
        <a:lstStyle/>
        <a:p>
          <a:endParaRPr lang="en-GB"/>
        </a:p>
      </dgm:t>
    </dgm:pt>
    <dgm:pt modelId="{9D4DC5A9-4B2F-4AB6-B565-D492F6F8A79F}" type="sibTrans" cxnId="{AEDDE785-6ED6-478A-9A12-BB980B80F4CB}">
      <dgm:prSet/>
      <dgm:spPr/>
      <dgm:t>
        <a:bodyPr/>
        <a:lstStyle/>
        <a:p>
          <a:endParaRPr lang="en-GB"/>
        </a:p>
      </dgm:t>
    </dgm:pt>
    <dgm:pt modelId="{75C87C90-C041-49F3-B055-D74018AC3434}">
      <dgm:prSet custT="1"/>
      <dgm:spPr/>
      <dgm:t>
        <a:bodyPr/>
        <a:lstStyle/>
        <a:p>
          <a:pPr marR="0" algn="ctr" rtl="0"/>
          <a:r>
            <a:rPr lang="en-GB" sz="1500" smtClean="0"/>
            <a:t>Project </a:t>
          </a:r>
        </a:p>
        <a:p>
          <a:pPr marR="0" algn="ctr" rtl="0"/>
          <a:r>
            <a:rPr lang="en-GB" sz="1500" smtClean="0"/>
            <a:t>Worker</a:t>
          </a:r>
        </a:p>
      </dgm:t>
    </dgm:pt>
    <dgm:pt modelId="{71073E4D-2A88-472D-89AC-44222826C603}" type="parTrans" cxnId="{75750088-CED2-4678-ABE9-BBEDFFBA848A}">
      <dgm:prSet/>
      <dgm:spPr/>
      <dgm:t>
        <a:bodyPr/>
        <a:lstStyle/>
        <a:p>
          <a:endParaRPr lang="en-GB"/>
        </a:p>
      </dgm:t>
    </dgm:pt>
    <dgm:pt modelId="{DFAE7354-AF88-4D16-AB06-7F388D85BC62}" type="sibTrans" cxnId="{75750088-CED2-4678-ABE9-BBEDFFBA848A}">
      <dgm:prSet/>
      <dgm:spPr/>
      <dgm:t>
        <a:bodyPr/>
        <a:lstStyle/>
        <a:p>
          <a:endParaRPr lang="en-GB"/>
        </a:p>
      </dgm:t>
    </dgm:pt>
    <dgm:pt modelId="{540AA45D-8CA9-4259-B5E0-2A232E3DA549}" type="pres">
      <dgm:prSet presAssocID="{503ACB33-2B29-42CE-B17E-D81FB530231B}" presName="hierChild1" presStyleCnt="0">
        <dgm:presLayoutVars>
          <dgm:orgChart val="1"/>
          <dgm:chPref val="1"/>
          <dgm:dir/>
          <dgm:animOne val="branch"/>
          <dgm:animLvl val="lvl"/>
          <dgm:resizeHandles/>
        </dgm:presLayoutVars>
      </dgm:prSet>
      <dgm:spPr/>
    </dgm:pt>
    <dgm:pt modelId="{1D3AD376-2720-4BE4-B8D3-497DB6A4D755}" type="pres">
      <dgm:prSet presAssocID="{C420F06E-91F9-4D4F-A912-D88F5CBEDE99}" presName="hierRoot1" presStyleCnt="0">
        <dgm:presLayoutVars>
          <dgm:hierBranch val="init"/>
        </dgm:presLayoutVars>
      </dgm:prSet>
      <dgm:spPr/>
    </dgm:pt>
    <dgm:pt modelId="{A88D04C7-DB4D-4E0C-B7BA-41576B9EA627}" type="pres">
      <dgm:prSet presAssocID="{C420F06E-91F9-4D4F-A912-D88F5CBEDE99}" presName="rootComposite1" presStyleCnt="0"/>
      <dgm:spPr/>
    </dgm:pt>
    <dgm:pt modelId="{D733F2C0-EFF2-4B45-83FE-76044DCB104A}" type="pres">
      <dgm:prSet presAssocID="{C420F06E-91F9-4D4F-A912-D88F5CBEDE99}" presName="rootText1" presStyleLbl="node0" presStyleIdx="0" presStyleCnt="1">
        <dgm:presLayoutVars>
          <dgm:chPref val="3"/>
        </dgm:presLayoutVars>
      </dgm:prSet>
      <dgm:spPr/>
      <dgm:t>
        <a:bodyPr/>
        <a:lstStyle/>
        <a:p>
          <a:endParaRPr lang="en-GB"/>
        </a:p>
      </dgm:t>
    </dgm:pt>
    <dgm:pt modelId="{89FC56C7-C150-4613-8D1F-B04CE6F012FA}" type="pres">
      <dgm:prSet presAssocID="{C420F06E-91F9-4D4F-A912-D88F5CBEDE99}" presName="rootConnector1" presStyleLbl="node1" presStyleIdx="0" presStyleCnt="0"/>
      <dgm:spPr/>
      <dgm:t>
        <a:bodyPr/>
        <a:lstStyle/>
        <a:p>
          <a:endParaRPr lang="en-GB"/>
        </a:p>
      </dgm:t>
    </dgm:pt>
    <dgm:pt modelId="{3C5A0FC7-5B04-42D4-ADBC-18440134E938}" type="pres">
      <dgm:prSet presAssocID="{C420F06E-91F9-4D4F-A912-D88F5CBEDE99}" presName="hierChild2" presStyleCnt="0"/>
      <dgm:spPr/>
    </dgm:pt>
    <dgm:pt modelId="{11D8AC99-B72F-4ED6-A520-69AE37697BD5}" type="pres">
      <dgm:prSet presAssocID="{71073E4D-2A88-472D-89AC-44222826C603}" presName="Name37" presStyleLbl="parChTrans1D2" presStyleIdx="0" presStyleCnt="1"/>
      <dgm:spPr/>
      <dgm:t>
        <a:bodyPr/>
        <a:lstStyle/>
        <a:p>
          <a:endParaRPr lang="en-GB"/>
        </a:p>
      </dgm:t>
    </dgm:pt>
    <dgm:pt modelId="{A8B872A4-5069-4053-A1EF-E75F4EFBA266}" type="pres">
      <dgm:prSet presAssocID="{75C87C90-C041-49F3-B055-D74018AC3434}" presName="hierRoot2" presStyleCnt="0">
        <dgm:presLayoutVars>
          <dgm:hierBranch val="r"/>
        </dgm:presLayoutVars>
      </dgm:prSet>
      <dgm:spPr/>
    </dgm:pt>
    <dgm:pt modelId="{468FDEF0-2AEB-476C-BFED-E784974A4336}" type="pres">
      <dgm:prSet presAssocID="{75C87C90-C041-49F3-B055-D74018AC3434}" presName="rootComposite" presStyleCnt="0"/>
      <dgm:spPr/>
    </dgm:pt>
    <dgm:pt modelId="{E169192A-5466-466A-AF29-0A6D593F8A65}" type="pres">
      <dgm:prSet presAssocID="{75C87C90-C041-49F3-B055-D74018AC3434}" presName="rootText" presStyleLbl="node2" presStyleIdx="0" presStyleCnt="1">
        <dgm:presLayoutVars>
          <dgm:chPref val="3"/>
        </dgm:presLayoutVars>
      </dgm:prSet>
      <dgm:spPr/>
      <dgm:t>
        <a:bodyPr/>
        <a:lstStyle/>
        <a:p>
          <a:endParaRPr lang="en-GB"/>
        </a:p>
      </dgm:t>
    </dgm:pt>
    <dgm:pt modelId="{D2B6A3C3-385D-457E-B6B2-797D2AAF411A}" type="pres">
      <dgm:prSet presAssocID="{75C87C90-C041-49F3-B055-D74018AC3434}" presName="rootConnector" presStyleLbl="node2" presStyleIdx="0" presStyleCnt="1"/>
      <dgm:spPr/>
      <dgm:t>
        <a:bodyPr/>
        <a:lstStyle/>
        <a:p>
          <a:endParaRPr lang="en-GB"/>
        </a:p>
      </dgm:t>
    </dgm:pt>
    <dgm:pt modelId="{4BA1819A-617E-453E-80ED-6F12C7435CF9}" type="pres">
      <dgm:prSet presAssocID="{75C87C90-C041-49F3-B055-D74018AC3434}" presName="hierChild4" presStyleCnt="0"/>
      <dgm:spPr/>
    </dgm:pt>
    <dgm:pt modelId="{F8E9462F-A38B-4F72-9686-223AF1361C48}" type="pres">
      <dgm:prSet presAssocID="{75C87C90-C041-49F3-B055-D74018AC3434}" presName="hierChild5" presStyleCnt="0"/>
      <dgm:spPr/>
    </dgm:pt>
    <dgm:pt modelId="{99398852-A3FA-4312-9C80-782E822A2A98}" type="pres">
      <dgm:prSet presAssocID="{C420F06E-91F9-4D4F-A912-D88F5CBEDE99}" presName="hierChild3" presStyleCnt="0"/>
      <dgm:spPr/>
    </dgm:pt>
  </dgm:ptLst>
  <dgm:cxnLst>
    <dgm:cxn modelId="{94D00BCA-A86D-4020-8C82-72A6F229E91D}" type="presOf" srcId="{C420F06E-91F9-4D4F-A912-D88F5CBEDE99}" destId="{D733F2C0-EFF2-4B45-83FE-76044DCB104A}" srcOrd="0" destOrd="0" presId="urn:microsoft.com/office/officeart/2005/8/layout/orgChart1"/>
    <dgm:cxn modelId="{790460F3-CEAB-4EE3-A1DD-4478367A8F74}" type="presOf" srcId="{75C87C90-C041-49F3-B055-D74018AC3434}" destId="{E169192A-5466-466A-AF29-0A6D593F8A65}" srcOrd="0" destOrd="0" presId="urn:microsoft.com/office/officeart/2005/8/layout/orgChart1"/>
    <dgm:cxn modelId="{3C4B3072-E7DB-4A62-8D41-9F18EF72A6A1}" type="presOf" srcId="{C420F06E-91F9-4D4F-A912-D88F5CBEDE99}" destId="{89FC56C7-C150-4613-8D1F-B04CE6F012FA}" srcOrd="1" destOrd="0" presId="urn:microsoft.com/office/officeart/2005/8/layout/orgChart1"/>
    <dgm:cxn modelId="{75750088-CED2-4678-ABE9-BBEDFFBA848A}" srcId="{C420F06E-91F9-4D4F-A912-D88F5CBEDE99}" destId="{75C87C90-C041-49F3-B055-D74018AC3434}" srcOrd="0" destOrd="0" parTransId="{71073E4D-2A88-472D-89AC-44222826C603}" sibTransId="{DFAE7354-AF88-4D16-AB06-7F388D85BC62}"/>
    <dgm:cxn modelId="{7A88FCDE-5616-4028-9B43-F21898337987}" type="presOf" srcId="{71073E4D-2A88-472D-89AC-44222826C603}" destId="{11D8AC99-B72F-4ED6-A520-69AE37697BD5}" srcOrd="0" destOrd="0" presId="urn:microsoft.com/office/officeart/2005/8/layout/orgChart1"/>
    <dgm:cxn modelId="{AEDDE785-6ED6-478A-9A12-BB980B80F4CB}" srcId="{503ACB33-2B29-42CE-B17E-D81FB530231B}" destId="{C420F06E-91F9-4D4F-A912-D88F5CBEDE99}" srcOrd="0" destOrd="0" parTransId="{A2BF7BB8-5DC6-4AFA-B54A-E6112AD352D0}" sibTransId="{9D4DC5A9-4B2F-4AB6-B565-D492F6F8A79F}"/>
    <dgm:cxn modelId="{B9E9D2DF-96BE-4D38-9F33-6986EBFD9A55}" type="presOf" srcId="{75C87C90-C041-49F3-B055-D74018AC3434}" destId="{D2B6A3C3-385D-457E-B6B2-797D2AAF411A}" srcOrd="1" destOrd="0" presId="urn:microsoft.com/office/officeart/2005/8/layout/orgChart1"/>
    <dgm:cxn modelId="{8C91DD74-308A-49C4-B4BC-F8E85746B6AA}" type="presOf" srcId="{503ACB33-2B29-42CE-B17E-D81FB530231B}" destId="{540AA45D-8CA9-4259-B5E0-2A232E3DA549}" srcOrd="0" destOrd="0" presId="urn:microsoft.com/office/officeart/2005/8/layout/orgChart1"/>
    <dgm:cxn modelId="{B3DDD7D3-8FDF-4F70-AD48-23D9623ADE52}" type="presParOf" srcId="{540AA45D-8CA9-4259-B5E0-2A232E3DA549}" destId="{1D3AD376-2720-4BE4-B8D3-497DB6A4D755}" srcOrd="0" destOrd="0" presId="urn:microsoft.com/office/officeart/2005/8/layout/orgChart1"/>
    <dgm:cxn modelId="{A5CEC466-106A-43A3-A697-59538380CC20}" type="presParOf" srcId="{1D3AD376-2720-4BE4-B8D3-497DB6A4D755}" destId="{A88D04C7-DB4D-4E0C-B7BA-41576B9EA627}" srcOrd="0" destOrd="0" presId="urn:microsoft.com/office/officeart/2005/8/layout/orgChart1"/>
    <dgm:cxn modelId="{BDD4EB3A-CA59-49BF-B8F1-86A2AA770448}" type="presParOf" srcId="{A88D04C7-DB4D-4E0C-B7BA-41576B9EA627}" destId="{D733F2C0-EFF2-4B45-83FE-76044DCB104A}" srcOrd="0" destOrd="0" presId="urn:microsoft.com/office/officeart/2005/8/layout/orgChart1"/>
    <dgm:cxn modelId="{65C97AAD-5834-413A-95EB-B4A83E52327B}" type="presParOf" srcId="{A88D04C7-DB4D-4E0C-B7BA-41576B9EA627}" destId="{89FC56C7-C150-4613-8D1F-B04CE6F012FA}" srcOrd="1" destOrd="0" presId="urn:microsoft.com/office/officeart/2005/8/layout/orgChart1"/>
    <dgm:cxn modelId="{2044A5F9-A627-4C96-86DF-0464436D2E3B}" type="presParOf" srcId="{1D3AD376-2720-4BE4-B8D3-497DB6A4D755}" destId="{3C5A0FC7-5B04-42D4-ADBC-18440134E938}" srcOrd="1" destOrd="0" presId="urn:microsoft.com/office/officeart/2005/8/layout/orgChart1"/>
    <dgm:cxn modelId="{04DC5C6D-0332-4F33-8FE8-220AE2BDF5C7}" type="presParOf" srcId="{3C5A0FC7-5B04-42D4-ADBC-18440134E938}" destId="{11D8AC99-B72F-4ED6-A520-69AE37697BD5}" srcOrd="0" destOrd="0" presId="urn:microsoft.com/office/officeart/2005/8/layout/orgChart1"/>
    <dgm:cxn modelId="{51F262B0-D73E-4665-A773-51BC7C4933C1}" type="presParOf" srcId="{3C5A0FC7-5B04-42D4-ADBC-18440134E938}" destId="{A8B872A4-5069-4053-A1EF-E75F4EFBA266}" srcOrd="1" destOrd="0" presId="urn:microsoft.com/office/officeart/2005/8/layout/orgChart1"/>
    <dgm:cxn modelId="{3BFBA950-32E7-48CA-8C20-F39FB0B1D3EF}" type="presParOf" srcId="{A8B872A4-5069-4053-A1EF-E75F4EFBA266}" destId="{468FDEF0-2AEB-476C-BFED-E784974A4336}" srcOrd="0" destOrd="0" presId="urn:microsoft.com/office/officeart/2005/8/layout/orgChart1"/>
    <dgm:cxn modelId="{21DB7746-1535-4B72-91C5-F6F01D5A732F}" type="presParOf" srcId="{468FDEF0-2AEB-476C-BFED-E784974A4336}" destId="{E169192A-5466-466A-AF29-0A6D593F8A65}" srcOrd="0" destOrd="0" presId="urn:microsoft.com/office/officeart/2005/8/layout/orgChart1"/>
    <dgm:cxn modelId="{AD7583F4-49D7-406E-B3A9-7B294DBA3510}" type="presParOf" srcId="{468FDEF0-2AEB-476C-BFED-E784974A4336}" destId="{D2B6A3C3-385D-457E-B6B2-797D2AAF411A}" srcOrd="1" destOrd="0" presId="urn:microsoft.com/office/officeart/2005/8/layout/orgChart1"/>
    <dgm:cxn modelId="{3377DA60-1C6F-40DF-9A69-8527CBADB14A}" type="presParOf" srcId="{A8B872A4-5069-4053-A1EF-E75F4EFBA266}" destId="{4BA1819A-617E-453E-80ED-6F12C7435CF9}" srcOrd="1" destOrd="0" presId="urn:microsoft.com/office/officeart/2005/8/layout/orgChart1"/>
    <dgm:cxn modelId="{FF42654A-7CE0-4884-8359-6CB7544D2174}" type="presParOf" srcId="{A8B872A4-5069-4053-A1EF-E75F4EFBA266}" destId="{F8E9462F-A38B-4F72-9686-223AF1361C48}" srcOrd="2" destOrd="0" presId="urn:microsoft.com/office/officeart/2005/8/layout/orgChart1"/>
    <dgm:cxn modelId="{DC81155E-8DF0-4C3A-88AF-8398A4AEEB61}" type="presParOf" srcId="{1D3AD376-2720-4BE4-B8D3-497DB6A4D755}" destId="{99398852-A3FA-4312-9C80-782E822A2A9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8AC99-B72F-4ED6-A520-69AE37697BD5}">
      <dsp:nvSpPr>
        <dsp:cNvPr id="0" name=""/>
        <dsp:cNvSpPr/>
      </dsp:nvSpPr>
      <dsp:spPr>
        <a:xfrm>
          <a:off x="1490344" y="906893"/>
          <a:ext cx="91440" cy="380772"/>
        </a:xfrm>
        <a:custGeom>
          <a:avLst/>
          <a:gdLst/>
          <a:ahLst/>
          <a:cxnLst/>
          <a:rect l="0" t="0" r="0" b="0"/>
          <a:pathLst>
            <a:path>
              <a:moveTo>
                <a:pt x="45720" y="0"/>
              </a:moveTo>
              <a:lnTo>
                <a:pt x="45720" y="380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33F2C0-EFF2-4B45-83FE-76044DCB104A}">
      <dsp:nvSpPr>
        <dsp:cNvPr id="0" name=""/>
        <dsp:cNvSpPr/>
      </dsp:nvSpPr>
      <dsp:spPr>
        <a:xfrm>
          <a:off x="629464" y="292"/>
          <a:ext cx="1813201" cy="906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kern="1200" baseline="0" smtClean="0">
              <a:latin typeface="Arial"/>
            </a:rPr>
            <a:t>New Scots  </a:t>
          </a:r>
        </a:p>
        <a:p>
          <a:pPr marR="0" lvl="0" algn="ctr" defTabSz="577850" rtl="0">
            <a:lnSpc>
              <a:spcPct val="90000"/>
            </a:lnSpc>
            <a:spcBef>
              <a:spcPct val="0"/>
            </a:spcBef>
            <a:spcAft>
              <a:spcPct val="35000"/>
            </a:spcAft>
          </a:pPr>
          <a:r>
            <a:rPr lang="en-GB" sz="1300" kern="1200" baseline="0" smtClean="0">
              <a:latin typeface="Arial"/>
            </a:rPr>
            <a:t>Co-ordinator</a:t>
          </a:r>
          <a:endParaRPr lang="en-GB" sz="1300" kern="1200" smtClean="0"/>
        </a:p>
      </dsp:txBody>
      <dsp:txXfrm>
        <a:off x="629464" y="292"/>
        <a:ext cx="1813201" cy="906600"/>
      </dsp:txXfrm>
    </dsp:sp>
    <dsp:sp modelId="{E169192A-5466-466A-AF29-0A6D593F8A65}">
      <dsp:nvSpPr>
        <dsp:cNvPr id="0" name=""/>
        <dsp:cNvSpPr/>
      </dsp:nvSpPr>
      <dsp:spPr>
        <a:xfrm>
          <a:off x="629464" y="1287666"/>
          <a:ext cx="1813201" cy="906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smtClean="0"/>
            <a:t>Project </a:t>
          </a:r>
        </a:p>
        <a:p>
          <a:pPr marR="0" lvl="0" algn="ctr" defTabSz="666750" rtl="0">
            <a:lnSpc>
              <a:spcPct val="90000"/>
            </a:lnSpc>
            <a:spcBef>
              <a:spcPct val="0"/>
            </a:spcBef>
            <a:spcAft>
              <a:spcPct val="35000"/>
            </a:spcAft>
          </a:pPr>
          <a:r>
            <a:rPr lang="en-GB" sz="1500" kern="1200" smtClean="0"/>
            <a:t>Worker</a:t>
          </a:r>
        </a:p>
      </dsp:txBody>
      <dsp:txXfrm>
        <a:off x="629464" y="1287666"/>
        <a:ext cx="1813201" cy="906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3FC47-D1AA-4054-A577-59D9E6777059}">
  <ds:schemaRefs>
    <ds:schemaRef ds:uri="http://schemas.microsoft.com/office/infopath/2007/PartnerControls"/>
    <ds:schemaRef ds:uri="877f925f-e96e-485d-a0b2-c60c8653df7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77B817A-7252-43CD-B2B1-FE0E22062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9F726-A8AC-467C-B491-3F1DE25FF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Grampian Regional Equality Council Ltd</vt:lpstr>
    </vt:vector>
  </TitlesOfParts>
  <Company>NHSG</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Grampian Regional Equality Council Ltd</dc:title>
  <dc:subject/>
  <dc:creator>Eleanor Morrison</dc:creator>
  <dc:description/>
  <cp:lastModifiedBy>Dave Black</cp:lastModifiedBy>
  <cp:revision>5</cp:revision>
  <cp:lastPrinted>2019-06-25T13:30:00Z</cp:lastPrinted>
  <dcterms:created xsi:type="dcterms:W3CDTF">2021-08-27T18:11:00Z</dcterms:created>
  <dcterms:modified xsi:type="dcterms:W3CDTF">2021-08-30T11:07:00Z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NHSG</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