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2B6" w:rsidRDefault="000C12B6">
      <w:pPr>
        <w:spacing w:after="0" w:line="240" w:lineRule="auto"/>
        <w:jc w:val="center"/>
        <w:rPr>
          <w:rFonts w:ascii="Arial" w:hAnsi="Arial" w:cs="Arial"/>
          <w:b/>
          <w:bCs/>
          <w:sz w:val="28"/>
          <w:szCs w:val="28"/>
        </w:rPr>
      </w:pPr>
    </w:p>
    <w:tbl>
      <w:tblPr>
        <w:tblStyle w:val="TableGrid"/>
        <w:tblW w:w="8761" w:type="dxa"/>
        <w:tblLook w:val="04A0" w:firstRow="1" w:lastRow="0" w:firstColumn="1" w:lastColumn="0" w:noHBand="0" w:noVBand="1"/>
      </w:tblPr>
      <w:tblGrid>
        <w:gridCol w:w="8761"/>
      </w:tblGrid>
      <w:tr w:rsidR="000C12B6">
        <w:trPr>
          <w:trHeight w:val="10755"/>
        </w:trPr>
        <w:tc>
          <w:tcPr>
            <w:tcW w:w="8761" w:type="dxa"/>
            <w:shd w:val="clear" w:color="auto" w:fill="auto"/>
          </w:tcPr>
          <w:p w:rsidR="000C12B6" w:rsidRDefault="00342E06">
            <w:pPr>
              <w:tabs>
                <w:tab w:val="left" w:pos="5295"/>
              </w:tabs>
              <w:spacing w:after="0" w:line="240" w:lineRule="auto"/>
              <w:rPr>
                <w:rFonts w:ascii="Arial" w:hAnsi="Arial" w:cs="Arial"/>
                <w:b/>
                <w:bCs/>
                <w:color w:val="0070C0"/>
                <w:sz w:val="28"/>
                <w:szCs w:val="28"/>
              </w:rPr>
            </w:pPr>
            <w:r>
              <w:rPr>
                <w:noProof/>
                <w:lang w:eastAsia="en-GB"/>
              </w:rPr>
              <w:drawing>
                <wp:anchor distT="0" distB="7620" distL="114300" distR="114935" simplePos="0" relativeHeight="2" behindDoc="0" locked="0" layoutInCell="1" allowOverlap="1">
                  <wp:simplePos x="0" y="0"/>
                  <wp:positionH relativeFrom="column">
                    <wp:posOffset>22860</wp:posOffset>
                  </wp:positionH>
                  <wp:positionV relativeFrom="paragraph">
                    <wp:posOffset>57785</wp:posOffset>
                  </wp:positionV>
                  <wp:extent cx="875665" cy="4876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rcRect b="29927"/>
                          <a:stretch>
                            <a:fillRect/>
                          </a:stretch>
                        </pic:blipFill>
                        <pic:spPr bwMode="auto">
                          <a:xfrm>
                            <a:off x="0" y="0"/>
                            <a:ext cx="875665" cy="487680"/>
                          </a:xfrm>
                          <a:prstGeom prst="rect">
                            <a:avLst/>
                          </a:prstGeom>
                        </pic:spPr>
                      </pic:pic>
                    </a:graphicData>
                  </a:graphic>
                </wp:anchor>
              </w:drawing>
            </w:r>
            <w:r>
              <w:rPr>
                <w:rFonts w:ascii="Arial" w:hAnsi="Arial" w:cs="Arial"/>
                <w:b/>
                <w:bCs/>
                <w:sz w:val="28"/>
                <w:szCs w:val="28"/>
              </w:rPr>
              <w:t xml:space="preserve">      </w:t>
            </w:r>
            <w:r>
              <w:rPr>
                <w:rFonts w:ascii="Arial" w:hAnsi="Arial" w:cs="Arial"/>
                <w:b/>
                <w:bCs/>
                <w:color w:val="0070C0"/>
                <w:sz w:val="28"/>
                <w:szCs w:val="28"/>
              </w:rPr>
              <w:t>Grampian Regional Equality Council</w:t>
            </w:r>
          </w:p>
          <w:p w:rsidR="000C12B6" w:rsidRDefault="000C12B6">
            <w:pPr>
              <w:tabs>
                <w:tab w:val="left" w:pos="5295"/>
              </w:tabs>
              <w:spacing w:after="0" w:line="240" w:lineRule="auto"/>
              <w:rPr>
                <w:rFonts w:ascii="Arial" w:hAnsi="Arial" w:cs="Arial"/>
                <w:b/>
                <w:bCs/>
                <w:color w:val="0070C0"/>
                <w:sz w:val="28"/>
                <w:szCs w:val="28"/>
              </w:rPr>
            </w:pPr>
          </w:p>
          <w:p w:rsidR="000C12B6" w:rsidRDefault="00342E06">
            <w:pPr>
              <w:tabs>
                <w:tab w:val="left" w:pos="5295"/>
              </w:tabs>
              <w:spacing w:after="0" w:line="240" w:lineRule="auto"/>
              <w:rPr>
                <w:rFonts w:ascii="Arial" w:hAnsi="Arial" w:cs="Arial"/>
                <w:b/>
                <w:bCs/>
                <w:color w:val="auto"/>
                <w:sz w:val="28"/>
                <w:szCs w:val="28"/>
                <w:u w:val="single"/>
              </w:rPr>
            </w:pPr>
            <w:r>
              <w:rPr>
                <w:rFonts w:ascii="Arial" w:hAnsi="Arial" w:cs="Arial"/>
                <w:b/>
                <w:bCs/>
                <w:color w:val="auto"/>
                <w:sz w:val="28"/>
                <w:szCs w:val="28"/>
              </w:rPr>
              <w:t xml:space="preserve">                     </w:t>
            </w:r>
            <w:r>
              <w:rPr>
                <w:rFonts w:ascii="Arial" w:hAnsi="Arial" w:cs="Arial"/>
                <w:b/>
                <w:bCs/>
                <w:color w:val="auto"/>
                <w:sz w:val="28"/>
                <w:szCs w:val="28"/>
                <w:u w:val="single"/>
              </w:rPr>
              <w:t>Job Opportunity</w:t>
            </w:r>
          </w:p>
          <w:p w:rsidR="000C12B6" w:rsidRDefault="00342E06">
            <w:pPr>
              <w:spacing w:after="0" w:line="240" w:lineRule="auto"/>
              <w:jc w:val="center"/>
            </w:pPr>
            <w:r>
              <w:rPr>
                <w:rFonts w:ascii="Arial" w:hAnsi="Arial" w:cs="Arial"/>
                <w:b/>
                <w:bCs/>
                <w:sz w:val="28"/>
                <w:szCs w:val="28"/>
              </w:rPr>
              <w:t>New Scots Active Citizens Project Development Worker</w:t>
            </w:r>
          </w:p>
          <w:p w:rsidR="000C12B6" w:rsidRDefault="00342E06">
            <w:pPr>
              <w:tabs>
                <w:tab w:val="left" w:pos="5295"/>
              </w:tabs>
              <w:spacing w:after="0" w:line="240" w:lineRule="auto"/>
              <w:jc w:val="center"/>
            </w:pPr>
            <w:r>
              <w:rPr>
                <w:rFonts w:ascii="Arial" w:hAnsi="Arial" w:cs="Arial"/>
                <w:b/>
                <w:bCs/>
                <w:szCs w:val="24"/>
              </w:rPr>
              <w:t>10 hours a week</w:t>
            </w:r>
          </w:p>
          <w:p w:rsidR="000C12B6" w:rsidRDefault="00342E06">
            <w:pPr>
              <w:tabs>
                <w:tab w:val="left" w:pos="5295"/>
              </w:tabs>
              <w:spacing w:after="0" w:line="240" w:lineRule="auto"/>
              <w:jc w:val="center"/>
              <w:rPr>
                <w:rFonts w:ascii="Arial" w:hAnsi="Arial" w:cs="Arial"/>
                <w:b/>
                <w:bCs/>
                <w:szCs w:val="24"/>
              </w:rPr>
            </w:pPr>
            <w:r>
              <w:rPr>
                <w:rFonts w:ascii="Arial" w:hAnsi="Arial" w:cs="Arial"/>
                <w:b/>
                <w:bCs/>
                <w:szCs w:val="24"/>
              </w:rPr>
              <w:t>Fixed term until October 29</w:t>
            </w:r>
            <w:r>
              <w:rPr>
                <w:rFonts w:ascii="Arial" w:hAnsi="Arial" w:cs="Arial"/>
                <w:b/>
                <w:bCs/>
                <w:szCs w:val="24"/>
                <w:vertAlign w:val="superscript"/>
              </w:rPr>
              <w:t>th</w:t>
            </w:r>
            <w:r>
              <w:rPr>
                <w:rFonts w:ascii="Arial" w:hAnsi="Arial" w:cs="Arial"/>
                <w:b/>
                <w:bCs/>
                <w:szCs w:val="24"/>
              </w:rPr>
              <w:t xml:space="preserve"> 2022</w:t>
            </w:r>
          </w:p>
          <w:p w:rsidR="000C12B6" w:rsidRDefault="00342E06">
            <w:pPr>
              <w:spacing w:after="0" w:line="240" w:lineRule="auto"/>
              <w:jc w:val="center"/>
              <w:rPr>
                <w:rFonts w:ascii="Arial" w:hAnsi="Arial" w:cs="Arial"/>
                <w:b/>
                <w:bCs/>
                <w:szCs w:val="24"/>
              </w:rPr>
            </w:pPr>
            <w:r>
              <w:rPr>
                <w:rFonts w:ascii="Arial" w:hAnsi="Arial" w:cs="Arial"/>
                <w:b/>
                <w:bCs/>
                <w:szCs w:val="24"/>
              </w:rPr>
              <w:t xml:space="preserve">Salary </w:t>
            </w:r>
            <w:r w:rsidRPr="00563937">
              <w:rPr>
                <w:rFonts w:ascii="Arial" w:hAnsi="Arial"/>
                <w:b/>
              </w:rPr>
              <w:t>£24,000</w:t>
            </w:r>
            <w:r w:rsidR="00563937">
              <w:rPr>
                <w:rFonts w:ascii="Arial" w:hAnsi="Arial"/>
                <w:b/>
              </w:rPr>
              <w:t xml:space="preserve"> (full-time equivalent</w:t>
            </w:r>
            <w:r w:rsidR="008B3FC9">
              <w:rPr>
                <w:rFonts w:ascii="Arial" w:hAnsi="Arial"/>
                <w:b/>
              </w:rPr>
              <w:t>)</w:t>
            </w:r>
            <w:r>
              <w:rPr>
                <w:rFonts w:ascii="Arial" w:hAnsi="Arial"/>
                <w:b/>
              </w:rPr>
              <w:t xml:space="preserve"> </w:t>
            </w:r>
          </w:p>
          <w:p w:rsidR="004327A8" w:rsidRDefault="00342E06">
            <w:pPr>
              <w:spacing w:after="0" w:line="240" w:lineRule="auto"/>
              <w:rPr>
                <w:rFonts w:ascii="Arial" w:hAnsi="Arial" w:cs="Arial"/>
                <w:szCs w:val="24"/>
              </w:rPr>
            </w:pPr>
            <w:r>
              <w:rPr>
                <w:rFonts w:ascii="Arial" w:hAnsi="Arial" w:cs="Arial"/>
                <w:szCs w:val="24"/>
              </w:rPr>
              <w:t xml:space="preserve">An exciting opportunity to develop and deliver this Asylum, Migration and Integration Fund project. The project </w:t>
            </w:r>
            <w:r w:rsidR="004327A8">
              <w:rPr>
                <w:rFonts w:ascii="Arial" w:hAnsi="Arial" w:cs="Arial"/>
                <w:szCs w:val="24"/>
              </w:rPr>
              <w:t>will include</w:t>
            </w:r>
            <w:r>
              <w:rPr>
                <w:rFonts w:ascii="Arial" w:hAnsi="Arial" w:cs="Arial"/>
                <w:szCs w:val="24"/>
              </w:rPr>
              <w:t xml:space="preserve"> fac</w:t>
            </w:r>
            <w:r w:rsidR="004327A8">
              <w:rPr>
                <w:rFonts w:ascii="Arial" w:hAnsi="Arial" w:cs="Arial"/>
                <w:szCs w:val="24"/>
              </w:rPr>
              <w:t xml:space="preserve">ilitating information sessions and expanding our </w:t>
            </w:r>
            <w:r>
              <w:rPr>
                <w:rFonts w:ascii="Arial" w:hAnsi="Arial" w:cs="Arial"/>
                <w:szCs w:val="24"/>
              </w:rPr>
              <w:t>participative</w:t>
            </w:r>
            <w:r w:rsidR="004327A8">
              <w:rPr>
                <w:rFonts w:ascii="Arial" w:hAnsi="Arial" w:cs="Arial"/>
                <w:szCs w:val="24"/>
              </w:rPr>
              <w:t xml:space="preserve"> weekly</w:t>
            </w:r>
            <w:r>
              <w:rPr>
                <w:rFonts w:ascii="Arial" w:hAnsi="Arial" w:cs="Arial"/>
                <w:szCs w:val="24"/>
              </w:rPr>
              <w:t xml:space="preserve"> classes, with</w:t>
            </w:r>
            <w:r w:rsidR="00930F6F">
              <w:rPr>
                <w:rFonts w:ascii="Arial" w:hAnsi="Arial" w:cs="Arial"/>
                <w:szCs w:val="24"/>
              </w:rPr>
              <w:t>in a safe, women-</w:t>
            </w:r>
            <w:r>
              <w:rPr>
                <w:rFonts w:ascii="Arial" w:hAnsi="Arial" w:cs="Arial"/>
                <w:szCs w:val="24"/>
              </w:rPr>
              <w:t xml:space="preserve">only space. </w:t>
            </w:r>
            <w:r w:rsidR="004327A8">
              <w:rPr>
                <w:rFonts w:ascii="Arial" w:hAnsi="Arial" w:cs="Arial"/>
                <w:szCs w:val="24"/>
              </w:rPr>
              <w:t xml:space="preserve"> </w:t>
            </w:r>
          </w:p>
          <w:p w:rsidR="004327A8" w:rsidRDefault="004327A8">
            <w:pPr>
              <w:spacing w:after="0" w:line="240" w:lineRule="auto"/>
              <w:rPr>
                <w:rFonts w:ascii="Arial" w:hAnsi="Arial" w:cs="Arial"/>
                <w:szCs w:val="24"/>
              </w:rPr>
            </w:pPr>
          </w:p>
          <w:p w:rsidR="000C12B6" w:rsidRDefault="004327A8" w:rsidP="004327A8">
            <w:pPr>
              <w:spacing w:after="0" w:line="240" w:lineRule="auto"/>
              <w:rPr>
                <w:rFonts w:ascii="Arial" w:hAnsi="Arial"/>
                <w:szCs w:val="24"/>
              </w:rPr>
            </w:pPr>
            <w:r>
              <w:rPr>
                <w:rFonts w:ascii="Arial" w:hAnsi="Arial" w:cs="Arial"/>
                <w:szCs w:val="24"/>
              </w:rPr>
              <w:t xml:space="preserve">The project </w:t>
            </w:r>
            <w:r w:rsidRPr="004327A8">
              <w:rPr>
                <w:rFonts w:ascii="Arial" w:hAnsi="Arial" w:cs="Arial"/>
                <w:szCs w:val="24"/>
              </w:rPr>
              <w:t>aims to develop a collaborative working model with New Scots in Aberdeen City,</w:t>
            </w:r>
            <w:r>
              <w:rPr>
                <w:rFonts w:ascii="Arial" w:hAnsi="Arial" w:cs="Arial"/>
                <w:szCs w:val="24"/>
              </w:rPr>
              <w:t xml:space="preserve"> </w:t>
            </w:r>
            <w:r w:rsidR="00342E06">
              <w:rPr>
                <w:rFonts w:ascii="Arial" w:hAnsi="Arial"/>
                <w:szCs w:val="24"/>
              </w:rPr>
              <w:t>includ</w:t>
            </w:r>
            <w:r>
              <w:rPr>
                <w:rFonts w:ascii="Arial" w:hAnsi="Arial"/>
                <w:szCs w:val="24"/>
              </w:rPr>
              <w:t>ing</w:t>
            </w:r>
            <w:r w:rsidR="00342E06">
              <w:rPr>
                <w:rFonts w:ascii="Arial" w:hAnsi="Arial"/>
                <w:szCs w:val="24"/>
              </w:rPr>
              <w:t xml:space="preserve"> </w:t>
            </w:r>
            <w:r>
              <w:rPr>
                <w:rFonts w:ascii="Arial" w:hAnsi="Arial"/>
                <w:szCs w:val="24"/>
              </w:rPr>
              <w:t>working</w:t>
            </w:r>
            <w:r w:rsidR="00342E06">
              <w:rPr>
                <w:rFonts w:ascii="Arial" w:hAnsi="Arial"/>
                <w:szCs w:val="24"/>
              </w:rPr>
              <w:t xml:space="preserve"> with existing New Scots </w:t>
            </w:r>
            <w:proofErr w:type="spellStart"/>
            <w:r w:rsidR="00930F6F">
              <w:rPr>
                <w:rFonts w:ascii="Arial" w:hAnsi="Arial"/>
                <w:szCs w:val="24"/>
              </w:rPr>
              <w:t>Womens</w:t>
            </w:r>
            <w:proofErr w:type="spellEnd"/>
            <w:r w:rsidR="00930F6F">
              <w:rPr>
                <w:rFonts w:ascii="Arial" w:hAnsi="Arial"/>
                <w:szCs w:val="24"/>
              </w:rPr>
              <w:t>’</w:t>
            </w:r>
            <w:r w:rsidR="00342E06">
              <w:rPr>
                <w:rFonts w:ascii="Arial" w:hAnsi="Arial"/>
                <w:szCs w:val="24"/>
              </w:rPr>
              <w:t xml:space="preserve"> Groups, and </w:t>
            </w:r>
            <w:r w:rsidR="00CE5243">
              <w:rPr>
                <w:rFonts w:ascii="Arial" w:hAnsi="Arial"/>
                <w:szCs w:val="24"/>
              </w:rPr>
              <w:t>empowering New Scots participants to shape</w:t>
            </w:r>
            <w:r w:rsidR="00342E06">
              <w:rPr>
                <w:rFonts w:ascii="Arial" w:hAnsi="Arial"/>
                <w:szCs w:val="24"/>
              </w:rPr>
              <w:t xml:space="preserve"> the future development of the classes. </w:t>
            </w:r>
          </w:p>
          <w:p w:rsidR="00CE5243" w:rsidRDefault="00CE5243">
            <w:pPr>
              <w:spacing w:after="0"/>
            </w:pPr>
          </w:p>
          <w:p w:rsidR="000C12B6" w:rsidRDefault="00342E06">
            <w:pPr>
              <w:spacing w:after="0" w:line="240" w:lineRule="auto"/>
            </w:pPr>
            <w:r>
              <w:rPr>
                <w:rFonts w:ascii="Arial" w:hAnsi="Arial" w:cs="Arial"/>
                <w:szCs w:val="24"/>
              </w:rPr>
              <w:t xml:space="preserve">The project also has an </w:t>
            </w:r>
            <w:r w:rsidR="00CE5243">
              <w:rPr>
                <w:rFonts w:ascii="Arial" w:hAnsi="Arial" w:cs="Arial"/>
                <w:szCs w:val="24"/>
              </w:rPr>
              <w:t>important strategic aspect</w:t>
            </w:r>
            <w:r>
              <w:rPr>
                <w:rFonts w:ascii="Arial" w:hAnsi="Arial" w:cs="Arial"/>
                <w:szCs w:val="24"/>
              </w:rPr>
              <w:t xml:space="preserve">, to promote and co-ordinate a partnership approach to addressing gender inequality and associated barriers for New Scots and migrant communities. </w:t>
            </w:r>
          </w:p>
          <w:p w:rsidR="000C12B6" w:rsidRDefault="000C12B6">
            <w:pPr>
              <w:spacing w:after="0" w:line="240" w:lineRule="auto"/>
              <w:rPr>
                <w:rFonts w:ascii="Arial" w:hAnsi="Arial" w:cs="Arial"/>
                <w:szCs w:val="24"/>
              </w:rPr>
            </w:pPr>
          </w:p>
          <w:p w:rsidR="000C12B6" w:rsidRDefault="00342E06">
            <w:pPr>
              <w:spacing w:after="0" w:line="240" w:lineRule="auto"/>
            </w:pPr>
            <w:r>
              <w:rPr>
                <w:rFonts w:ascii="Arial" w:hAnsi="Arial" w:cs="Arial"/>
                <w:szCs w:val="24"/>
              </w:rPr>
              <w:t xml:space="preserve">Ideally we are looking for someone with a background in teaching or training, particularly in a community engagement and/or development context.  </w:t>
            </w:r>
          </w:p>
          <w:p w:rsidR="000C12B6" w:rsidRDefault="000C12B6">
            <w:pPr>
              <w:spacing w:after="0" w:line="240" w:lineRule="auto"/>
              <w:rPr>
                <w:rFonts w:ascii="Arial" w:hAnsi="Arial" w:cs="Arial"/>
                <w:szCs w:val="24"/>
              </w:rPr>
            </w:pPr>
          </w:p>
          <w:p w:rsidR="000C12B6" w:rsidRDefault="00342E06">
            <w:pPr>
              <w:spacing w:after="0" w:line="240" w:lineRule="auto"/>
              <w:rPr>
                <w:rFonts w:ascii="Arial" w:hAnsi="Arial" w:cs="Arial"/>
                <w:szCs w:val="24"/>
              </w:rPr>
            </w:pPr>
            <w:r>
              <w:rPr>
                <w:rFonts w:ascii="Arial" w:hAnsi="Arial" w:cs="Arial"/>
                <w:szCs w:val="24"/>
              </w:rPr>
              <w:t xml:space="preserve">                                --------------------------------------------------------</w:t>
            </w:r>
          </w:p>
          <w:p w:rsidR="000C12B6" w:rsidRDefault="00342E06">
            <w:pPr>
              <w:spacing w:after="0" w:line="240" w:lineRule="auto"/>
            </w:pPr>
            <w:r>
              <w:rPr>
                <w:rFonts w:ascii="Arial" w:hAnsi="Arial" w:cs="Arial"/>
                <w:szCs w:val="24"/>
              </w:rPr>
              <w:t xml:space="preserve">For informal enquiries e-mail </w:t>
            </w:r>
            <w:r w:rsidR="00930F6F">
              <w:rPr>
                <w:rFonts w:ascii="Arial" w:hAnsi="Arial" w:cs="Arial"/>
                <w:szCs w:val="24"/>
              </w:rPr>
              <w:t xml:space="preserve">Ross </w:t>
            </w:r>
            <w:hyperlink r:id="rId8" w:history="1">
              <w:r w:rsidR="00930F6F" w:rsidRPr="002774F8">
                <w:rPr>
                  <w:rStyle w:val="Hyperlink"/>
                  <w:rFonts w:ascii="Arial" w:hAnsi="Arial" w:cs="Arial"/>
                  <w:szCs w:val="24"/>
                </w:rPr>
                <w:t>rmackay@grec.co.uk</w:t>
              </w:r>
            </w:hyperlink>
            <w:r>
              <w:rPr>
                <w:rFonts w:ascii="Arial" w:hAnsi="Arial" w:cs="Arial"/>
                <w:szCs w:val="24"/>
              </w:rPr>
              <w:t xml:space="preserve"> or call 01224 595505.</w:t>
            </w:r>
          </w:p>
          <w:p w:rsidR="000C12B6" w:rsidRDefault="000C12B6">
            <w:pPr>
              <w:spacing w:after="0" w:line="240" w:lineRule="auto"/>
              <w:rPr>
                <w:rFonts w:ascii="Arial" w:hAnsi="Arial" w:cs="Arial"/>
                <w:szCs w:val="24"/>
              </w:rPr>
            </w:pPr>
          </w:p>
          <w:p w:rsidR="000C12B6" w:rsidRDefault="00342E06">
            <w:pPr>
              <w:spacing w:after="0" w:line="240" w:lineRule="auto"/>
              <w:rPr>
                <w:rFonts w:ascii="Arial" w:hAnsi="Arial" w:cs="Arial"/>
                <w:b/>
                <w:bCs/>
                <w:szCs w:val="24"/>
                <w:vertAlign w:val="superscript"/>
              </w:rPr>
            </w:pPr>
            <w:r>
              <w:rPr>
                <w:rFonts w:ascii="Arial" w:hAnsi="Arial" w:cs="Arial"/>
                <w:b/>
                <w:bCs/>
                <w:szCs w:val="24"/>
              </w:rPr>
              <w:t xml:space="preserve">Applications to be returned by </w:t>
            </w:r>
            <w:r w:rsidR="00930F6F">
              <w:rPr>
                <w:rFonts w:ascii="Arial" w:hAnsi="Arial" w:cs="Arial"/>
                <w:b/>
                <w:bCs/>
                <w:szCs w:val="24"/>
              </w:rPr>
              <w:t>9am</w:t>
            </w:r>
            <w:r>
              <w:rPr>
                <w:rFonts w:ascii="Arial" w:hAnsi="Arial" w:cs="Arial"/>
                <w:b/>
                <w:bCs/>
                <w:szCs w:val="24"/>
              </w:rPr>
              <w:t xml:space="preserve"> on </w:t>
            </w:r>
            <w:r w:rsidR="00930F6F">
              <w:rPr>
                <w:rFonts w:ascii="Arial" w:hAnsi="Arial" w:cs="Arial"/>
                <w:b/>
                <w:bCs/>
                <w:szCs w:val="24"/>
              </w:rPr>
              <w:t>Monday</w:t>
            </w:r>
            <w:r>
              <w:rPr>
                <w:rFonts w:ascii="Arial" w:hAnsi="Arial" w:cs="Arial"/>
                <w:b/>
                <w:bCs/>
                <w:szCs w:val="24"/>
              </w:rPr>
              <w:t xml:space="preserve">, September </w:t>
            </w:r>
            <w:r w:rsidR="00930F6F">
              <w:rPr>
                <w:rFonts w:ascii="Arial" w:hAnsi="Arial" w:cs="Arial"/>
                <w:b/>
                <w:bCs/>
                <w:szCs w:val="24"/>
              </w:rPr>
              <w:t>20</w:t>
            </w:r>
            <w:r w:rsidR="00930F6F" w:rsidRPr="00930F6F">
              <w:rPr>
                <w:rFonts w:ascii="Arial" w:hAnsi="Arial" w:cs="Arial"/>
                <w:b/>
                <w:bCs/>
                <w:szCs w:val="24"/>
                <w:vertAlign w:val="superscript"/>
              </w:rPr>
              <w:t>th</w:t>
            </w:r>
            <w:r w:rsidR="00930F6F">
              <w:rPr>
                <w:rFonts w:ascii="Arial" w:hAnsi="Arial" w:cs="Arial"/>
                <w:b/>
                <w:bCs/>
                <w:szCs w:val="24"/>
              </w:rPr>
              <w:t xml:space="preserve"> </w:t>
            </w:r>
            <w:r>
              <w:rPr>
                <w:rFonts w:ascii="Arial" w:hAnsi="Arial" w:cs="Arial"/>
                <w:b/>
                <w:bCs/>
                <w:szCs w:val="24"/>
              </w:rPr>
              <w:t xml:space="preserve">2021. </w:t>
            </w:r>
          </w:p>
          <w:p w:rsidR="000C12B6" w:rsidRDefault="000C12B6">
            <w:pPr>
              <w:spacing w:after="0" w:line="240" w:lineRule="auto"/>
              <w:rPr>
                <w:rFonts w:ascii="Arial" w:hAnsi="Arial" w:cs="Arial"/>
                <w:szCs w:val="24"/>
              </w:rPr>
            </w:pPr>
          </w:p>
          <w:p w:rsidR="000C12B6" w:rsidRDefault="00342E06">
            <w:pPr>
              <w:spacing w:after="0" w:line="240" w:lineRule="auto"/>
              <w:rPr>
                <w:rFonts w:ascii="Arial" w:hAnsi="Arial" w:cs="Arial"/>
                <w:szCs w:val="24"/>
              </w:rPr>
            </w:pPr>
            <w:r>
              <w:rPr>
                <w:rFonts w:ascii="Arial" w:hAnsi="Arial" w:cs="Arial"/>
                <w:b/>
                <w:szCs w:val="24"/>
              </w:rPr>
              <w:t xml:space="preserve">Interviews will be held on the morning of September </w:t>
            </w:r>
            <w:r w:rsidR="00930F6F">
              <w:rPr>
                <w:rFonts w:ascii="Arial" w:hAnsi="Arial" w:cs="Arial"/>
                <w:b/>
                <w:szCs w:val="24"/>
              </w:rPr>
              <w:t>29</w:t>
            </w:r>
            <w:r w:rsidR="00930F6F" w:rsidRPr="00930F6F">
              <w:rPr>
                <w:rFonts w:ascii="Arial" w:hAnsi="Arial" w:cs="Arial"/>
                <w:b/>
                <w:szCs w:val="24"/>
                <w:vertAlign w:val="superscript"/>
              </w:rPr>
              <w:t>th</w:t>
            </w:r>
            <w:r w:rsidR="00930F6F">
              <w:rPr>
                <w:rFonts w:ascii="Arial" w:hAnsi="Arial" w:cs="Arial"/>
                <w:b/>
                <w:szCs w:val="24"/>
              </w:rPr>
              <w:t xml:space="preserve"> </w:t>
            </w:r>
            <w:r>
              <w:rPr>
                <w:rFonts w:ascii="Arial" w:hAnsi="Arial" w:cs="Arial"/>
                <w:b/>
                <w:szCs w:val="24"/>
              </w:rPr>
              <w:t xml:space="preserve">2021.  </w:t>
            </w:r>
          </w:p>
          <w:p w:rsidR="000C12B6" w:rsidRDefault="000C12B6">
            <w:pPr>
              <w:spacing w:after="0" w:line="240" w:lineRule="auto"/>
              <w:rPr>
                <w:rFonts w:ascii="Arial" w:hAnsi="Arial" w:cs="Arial"/>
                <w:szCs w:val="24"/>
              </w:rPr>
            </w:pPr>
          </w:p>
          <w:p w:rsidR="000C12B6" w:rsidRDefault="00563937">
            <w:pPr>
              <w:spacing w:after="0" w:line="240" w:lineRule="auto"/>
            </w:pPr>
            <w:hyperlink r:id="rId9">
              <w:r w:rsidR="00342E06">
                <w:rPr>
                  <w:rStyle w:val="InternetLink"/>
                  <w:rFonts w:ascii="Arial" w:hAnsi="Arial" w:cs="Arial"/>
                  <w:szCs w:val="24"/>
                  <w:highlight w:val="yellow"/>
                </w:rPr>
                <w:t>Click here</w:t>
              </w:r>
            </w:hyperlink>
            <w:bookmarkStart w:id="0" w:name="_GoBack"/>
            <w:bookmarkEnd w:id="0"/>
            <w:r w:rsidR="00342E06">
              <w:rPr>
                <w:rFonts w:ascii="Arial" w:hAnsi="Arial" w:cs="Arial"/>
                <w:szCs w:val="24"/>
              </w:rPr>
              <w:t xml:space="preserve"> for an application pack and to download the application form.  Please call 01224 595505 if you have any problems accessing the documents.  </w:t>
            </w:r>
          </w:p>
          <w:p w:rsidR="000C12B6" w:rsidRDefault="000C12B6">
            <w:pPr>
              <w:spacing w:after="0" w:line="240" w:lineRule="auto"/>
              <w:rPr>
                <w:rFonts w:ascii="Arial" w:hAnsi="Arial" w:cs="Arial"/>
                <w:szCs w:val="24"/>
              </w:rPr>
            </w:pPr>
          </w:p>
          <w:p w:rsidR="000C12B6" w:rsidRDefault="000C12B6">
            <w:pPr>
              <w:spacing w:after="0" w:line="240" w:lineRule="auto"/>
              <w:rPr>
                <w:rFonts w:ascii="Arial" w:hAnsi="Arial" w:cs="Arial"/>
                <w:szCs w:val="24"/>
              </w:rPr>
            </w:pPr>
          </w:p>
          <w:p w:rsidR="000C12B6" w:rsidRDefault="00342E06">
            <w:pPr>
              <w:spacing w:after="0" w:line="240" w:lineRule="auto"/>
            </w:pPr>
            <w:r>
              <w:rPr>
                <w:rFonts w:ascii="Arial" w:hAnsi="Arial" w:cs="Arial"/>
                <w:i/>
                <w:szCs w:val="24"/>
              </w:rPr>
              <w:t xml:space="preserve">GREC is a registered charity, established in 1985. Through our services and projects we tackle discrimination, promote good community relations, support the management of diversity, and influence policy and practice across all sectors. Find out more at </w:t>
            </w:r>
            <w:hyperlink r:id="rId10">
              <w:r>
                <w:rPr>
                  <w:rStyle w:val="InternetLink"/>
                  <w:rFonts w:ascii="Arial" w:hAnsi="Arial" w:cs="Arial"/>
                  <w:i/>
                  <w:szCs w:val="24"/>
                </w:rPr>
                <w:t>www.grec.co.uk</w:t>
              </w:r>
            </w:hyperlink>
          </w:p>
          <w:p w:rsidR="000C12B6" w:rsidRDefault="000C12B6">
            <w:pPr>
              <w:spacing w:after="0" w:line="240" w:lineRule="auto"/>
              <w:rPr>
                <w:rFonts w:ascii="Arial" w:hAnsi="Arial" w:cs="Arial"/>
                <w:b/>
                <w:bCs/>
                <w:szCs w:val="24"/>
              </w:rPr>
            </w:pPr>
          </w:p>
          <w:p w:rsidR="000C12B6" w:rsidRDefault="00342E06">
            <w:pPr>
              <w:spacing w:after="0" w:line="240" w:lineRule="auto"/>
              <w:jc w:val="center"/>
              <w:rPr>
                <w:rFonts w:ascii="Arial" w:hAnsi="Arial" w:cs="Arial"/>
                <w:b/>
                <w:sz w:val="28"/>
                <w:szCs w:val="28"/>
              </w:rPr>
            </w:pPr>
            <w:r>
              <w:rPr>
                <w:rFonts w:ascii="Arial" w:hAnsi="Arial" w:cs="Arial"/>
                <w:b/>
                <w:sz w:val="20"/>
                <w:szCs w:val="20"/>
              </w:rPr>
              <w:t>Registered Scottish Charity: SC001823; Company No. SC396286</w:t>
            </w:r>
          </w:p>
        </w:tc>
      </w:tr>
    </w:tbl>
    <w:p w:rsidR="000C12B6" w:rsidRDefault="000C12B6"/>
    <w:sectPr w:rsidR="000C12B6">
      <w:pgSz w:w="11906" w:h="16838"/>
      <w:pgMar w:top="993"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2B6"/>
    <w:rsid w:val="000C12B6"/>
    <w:rsid w:val="00342E06"/>
    <w:rsid w:val="004327A8"/>
    <w:rsid w:val="00563937"/>
    <w:rsid w:val="008B3FC9"/>
    <w:rsid w:val="00930F6F"/>
    <w:rsid w:val="00CE5243"/>
  </w:rsids>
  <m:mathPr>
    <m:mathFont m:val="Cambria Math"/>
    <m:brkBin m:val="before"/>
    <m:brkBinSub m:val="--"/>
    <m:smallFrac m:val="0"/>
    <m:dispDef/>
    <m:lMargin m:val="0"/>
    <m:rMargin m:val="0"/>
    <m:defJc m:val="centerGroup"/>
    <m:wrapIndent m:val="1440"/>
    <m:intLim m:val="subSup"/>
    <m:naryLim m:val="undOvr"/>
  </m:mathPr>
  <w:themeFontLang w:val="en-GB"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407D93-D11F-4660-9CD9-F549393C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rebuchet MS"/>
        <w:color w:val="000000"/>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76A"/>
    <w:pPr>
      <w:spacing w:after="160" w:line="259"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3F4550"/>
    <w:rPr>
      <w:color w:val="0563C1" w:themeColor="hyperlink"/>
      <w:u w:val="single"/>
    </w:rPr>
  </w:style>
  <w:style w:type="character" w:customStyle="1" w:styleId="HeaderChar">
    <w:name w:val="Header Char"/>
    <w:basedOn w:val="DefaultParagraphFont"/>
    <w:link w:val="Header"/>
    <w:uiPriority w:val="99"/>
    <w:qFormat/>
    <w:rsid w:val="003005BA"/>
  </w:style>
  <w:style w:type="character" w:customStyle="1" w:styleId="FooterChar">
    <w:name w:val="Footer Char"/>
    <w:basedOn w:val="DefaultParagraphFont"/>
    <w:link w:val="Footer"/>
    <w:uiPriority w:val="99"/>
    <w:qFormat/>
    <w:rsid w:val="003005BA"/>
  </w:style>
  <w:style w:type="character" w:customStyle="1" w:styleId="BalloonTextChar">
    <w:name w:val="Balloon Text Char"/>
    <w:basedOn w:val="DefaultParagraphFont"/>
    <w:link w:val="BalloonText"/>
    <w:uiPriority w:val="99"/>
    <w:semiHidden/>
    <w:qFormat/>
    <w:rsid w:val="00284797"/>
    <w:rPr>
      <w:rFonts w:ascii="Segoe UI" w:hAnsi="Segoe UI" w:cs="Segoe UI"/>
      <w:sz w:val="18"/>
      <w:szCs w:val="18"/>
    </w:rPr>
  </w:style>
  <w:style w:type="character" w:customStyle="1" w:styleId="BodyText3Char">
    <w:name w:val="Body Text 3 Char"/>
    <w:basedOn w:val="DefaultParagraphFont"/>
    <w:link w:val="BodyText3"/>
    <w:semiHidden/>
    <w:qFormat/>
    <w:rsid w:val="000E65B0"/>
    <w:rPr>
      <w:rFonts w:ascii="Book Antiqua" w:eastAsia="Times New Roman" w:hAnsi="Book Antiqua" w:cs="Times New Roman"/>
      <w:color w:val="auto"/>
      <w:sz w:val="16"/>
      <w:szCs w:val="20"/>
      <w:lang w:eastAsia="en-GB"/>
    </w:rPr>
  </w:style>
  <w:style w:type="character" w:customStyle="1" w:styleId="ListLabel1">
    <w:name w:val="ListLabel 1"/>
    <w:qFormat/>
    <w:rPr>
      <w:rFonts w:ascii="Arial" w:hAnsi="Arial" w:cs="Arial"/>
      <w:szCs w:val="24"/>
    </w:rPr>
  </w:style>
  <w:style w:type="character" w:customStyle="1" w:styleId="ListLabel2">
    <w:name w:val="ListLabel 2"/>
    <w:qFormat/>
    <w:rPr>
      <w:rFonts w:ascii="Arial" w:hAnsi="Arial" w:cs="Arial"/>
      <w:szCs w:val="24"/>
      <w:highlight w:val="yellow"/>
    </w:rPr>
  </w:style>
  <w:style w:type="character" w:customStyle="1" w:styleId="ListLabel3">
    <w:name w:val="ListLabel 3"/>
    <w:qFormat/>
    <w:rPr>
      <w:rFonts w:ascii="Arial" w:hAnsi="Arial" w:cs="Arial"/>
      <w:i/>
      <w:szCs w:val="24"/>
    </w:rPr>
  </w:style>
  <w:style w:type="character" w:customStyle="1" w:styleId="ListLabel4">
    <w:name w:val="ListLabel 4"/>
    <w:qFormat/>
    <w:rPr>
      <w:rFonts w:ascii="Arial" w:hAnsi="Arial" w:cs="Arial"/>
      <w:szCs w:val="24"/>
    </w:rPr>
  </w:style>
  <w:style w:type="character" w:customStyle="1" w:styleId="ListLabel5">
    <w:name w:val="ListLabel 5"/>
    <w:qFormat/>
    <w:rPr>
      <w:rFonts w:ascii="Arial" w:hAnsi="Arial" w:cs="Arial"/>
      <w:szCs w:val="24"/>
      <w:highlight w:val="yellow"/>
    </w:rPr>
  </w:style>
  <w:style w:type="character" w:customStyle="1" w:styleId="ListLabel6">
    <w:name w:val="ListLabel 6"/>
    <w:qFormat/>
    <w:rPr>
      <w:rFonts w:ascii="Arial" w:hAnsi="Arial" w:cs="Arial"/>
      <w:i/>
      <w:szCs w:val="24"/>
    </w:rPr>
  </w:style>
  <w:style w:type="character" w:customStyle="1" w:styleId="ListLabel7">
    <w:name w:val="ListLabel 7"/>
    <w:qFormat/>
    <w:rPr>
      <w:rFonts w:ascii="Arial" w:hAnsi="Arial" w:cs="Arial"/>
      <w:szCs w:val="24"/>
    </w:rPr>
  </w:style>
  <w:style w:type="character" w:customStyle="1" w:styleId="ListLabel8">
    <w:name w:val="ListLabel 8"/>
    <w:qFormat/>
    <w:rPr>
      <w:rFonts w:ascii="Arial" w:hAnsi="Arial" w:cs="Arial"/>
      <w:szCs w:val="24"/>
      <w:highlight w:val="yellow"/>
    </w:rPr>
  </w:style>
  <w:style w:type="character" w:customStyle="1" w:styleId="ListLabel9">
    <w:name w:val="ListLabel 9"/>
    <w:qFormat/>
    <w:rPr>
      <w:rFonts w:ascii="Arial" w:hAnsi="Arial" w:cs="Arial"/>
      <w:i/>
      <w:szCs w:val="24"/>
    </w:rPr>
  </w:style>
  <w:style w:type="paragraph" w:customStyle="1" w:styleId="Heading">
    <w:name w:val="Heading"/>
    <w:basedOn w:val="Normal"/>
    <w:next w:val="BodyText"/>
    <w:qFormat/>
    <w:pPr>
      <w:keepNext/>
      <w:spacing w:before="240" w:after="120"/>
    </w:pPr>
    <w:rPr>
      <w:rFonts w:ascii="Liberation Sans" w:eastAsia="Noto Sans CJK SC Regular"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Cs w:val="24"/>
    </w:rPr>
  </w:style>
  <w:style w:type="paragraph" w:customStyle="1" w:styleId="Index">
    <w:name w:val="Index"/>
    <w:basedOn w:val="Normal"/>
    <w:qFormat/>
    <w:pPr>
      <w:suppressLineNumbers/>
    </w:pPr>
    <w:rPr>
      <w:rFonts w:cs="Noto Sans Devanagari"/>
    </w:rPr>
  </w:style>
  <w:style w:type="paragraph" w:styleId="Header">
    <w:name w:val="header"/>
    <w:basedOn w:val="Normal"/>
    <w:link w:val="HeaderChar"/>
    <w:uiPriority w:val="99"/>
    <w:unhideWhenUsed/>
    <w:rsid w:val="003005BA"/>
    <w:pPr>
      <w:tabs>
        <w:tab w:val="center" w:pos="4513"/>
        <w:tab w:val="right" w:pos="9026"/>
      </w:tabs>
      <w:spacing w:after="0" w:line="240" w:lineRule="auto"/>
    </w:pPr>
  </w:style>
  <w:style w:type="paragraph" w:styleId="Footer">
    <w:name w:val="footer"/>
    <w:basedOn w:val="Normal"/>
    <w:link w:val="FooterChar"/>
    <w:uiPriority w:val="99"/>
    <w:unhideWhenUsed/>
    <w:rsid w:val="003005BA"/>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284797"/>
    <w:pPr>
      <w:spacing w:after="0" w:line="240" w:lineRule="auto"/>
    </w:pPr>
    <w:rPr>
      <w:rFonts w:ascii="Segoe UI" w:hAnsi="Segoe UI" w:cs="Segoe UI"/>
      <w:sz w:val="18"/>
      <w:szCs w:val="18"/>
    </w:rPr>
  </w:style>
  <w:style w:type="paragraph" w:styleId="BodyText3">
    <w:name w:val="Body Text 3"/>
    <w:basedOn w:val="Normal"/>
    <w:link w:val="BodyText3Char"/>
    <w:semiHidden/>
    <w:unhideWhenUsed/>
    <w:qFormat/>
    <w:rsid w:val="000E65B0"/>
    <w:pPr>
      <w:spacing w:after="0" w:line="240" w:lineRule="auto"/>
    </w:pPr>
    <w:rPr>
      <w:rFonts w:ascii="Book Antiqua" w:eastAsia="Times New Roman" w:hAnsi="Book Antiqua" w:cs="Times New Roman"/>
      <w:color w:val="auto"/>
      <w:sz w:val="16"/>
      <w:szCs w:val="20"/>
      <w:lang w:eastAsia="en-GB"/>
    </w:rPr>
  </w:style>
  <w:style w:type="table" w:styleId="TableGrid">
    <w:name w:val="Table Grid"/>
    <w:basedOn w:val="TableNormal"/>
    <w:uiPriority w:val="39"/>
    <w:rsid w:val="002C1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930F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mackay@grec.co.uk"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rec.co.uk/" TargetMode="External"/><Relationship Id="rId4" Type="http://schemas.openxmlformats.org/officeDocument/2006/relationships/styles" Target="styles.xml"/><Relationship Id="rId9" Type="http://schemas.openxmlformats.org/officeDocument/2006/relationships/hyperlink" Target="http://grec.co.uk/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48CA3CBEF95F458B4989147A817C11" ma:contentTypeVersion="3" ma:contentTypeDescription="Create a new document." ma:contentTypeScope="" ma:versionID="62af2f9a40534b2437907c28f0abebe3">
  <xsd:schema xmlns:xsd="http://www.w3.org/2001/XMLSchema" xmlns:xs="http://www.w3.org/2001/XMLSchema" xmlns:p="http://schemas.microsoft.com/office/2006/metadata/properties" xmlns:ns2="877f925f-e96e-485d-a0b2-c60c8653df7d" targetNamespace="http://schemas.microsoft.com/office/2006/metadata/properties" ma:root="true" ma:fieldsID="ed3d36192d73ffc282dc798941aeb847" ns2:_="">
    <xsd:import namespace="877f925f-e96e-485d-a0b2-c60c8653df7d"/>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f925f-e96e-485d-a0b2-c60c8653df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7ABA74-6217-4EA1-B6A2-F9C0A73883D2}">
  <ds:schemaRefs>
    <ds:schemaRef ds:uri="http://schemas.microsoft.com/sharepoint/v3/contenttype/forms"/>
  </ds:schemaRefs>
</ds:datastoreItem>
</file>

<file path=customXml/itemProps2.xml><?xml version="1.0" encoding="utf-8"?>
<ds:datastoreItem xmlns:ds="http://schemas.openxmlformats.org/officeDocument/2006/customXml" ds:itemID="{311AC4E5-D8A8-4B39-AB20-1524E0370C73}">
  <ds:schemaRefs>
    <ds:schemaRef ds:uri="http://purl.org/dc/elements/1.1/"/>
    <ds:schemaRef ds:uri="http://schemas.microsoft.com/office/2006/metadata/properties"/>
    <ds:schemaRef ds:uri="http://schemas.microsoft.com/office/infopath/2007/PartnerControls"/>
    <ds:schemaRef ds:uri="877f925f-e96e-485d-a0b2-c60c8653df7d"/>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F15A799-834C-4B81-9A98-A40BFB94F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f925f-e96e-485d-a0b2-c60c8653d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Farmer</dc:creator>
  <dc:description/>
  <cp:lastModifiedBy>Dave Black</cp:lastModifiedBy>
  <cp:revision>3</cp:revision>
  <cp:lastPrinted>2018-06-19T15:34:00Z</cp:lastPrinted>
  <dcterms:created xsi:type="dcterms:W3CDTF">2021-08-27T18:12:00Z</dcterms:created>
  <dcterms:modified xsi:type="dcterms:W3CDTF">2021-08-30T11:06:00Z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ContentTypeId">
    <vt:lpwstr>0x0101001B48CA3CBEF95F458B4989147A817C11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